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CE2" w:rsidRPr="009359CD" w:rsidRDefault="005E6CE2" w:rsidP="009359CD">
      <w:pPr>
        <w:pStyle w:val="Nagwek1"/>
      </w:pPr>
      <w:bookmarkStart w:id="0" w:name="_Toc168088724"/>
      <w:bookmarkStart w:id="1" w:name="_Toc168088745"/>
      <w:bookmarkStart w:id="2" w:name="_GoBack"/>
      <w:bookmarkEnd w:id="2"/>
      <w:r w:rsidRPr="009359CD">
        <w:t>ZAWARTOŚĆ OPRACOWANIA</w:t>
      </w:r>
      <w:bookmarkEnd w:id="0"/>
      <w:bookmarkEnd w:id="1"/>
      <w:r w:rsidRPr="009359CD">
        <w:t xml:space="preserve"> </w:t>
      </w:r>
    </w:p>
    <w:p w:rsidR="005E6CE2" w:rsidRPr="001E60E2" w:rsidRDefault="005E6CE2" w:rsidP="005E6CE2">
      <w:pPr>
        <w:pStyle w:val="Tytu"/>
        <w:ind w:right="-142"/>
        <w:rPr>
          <w:rFonts w:ascii="Century Gothic" w:hAnsi="Century Gothic"/>
        </w:rPr>
      </w:pPr>
    </w:p>
    <w:p w:rsidR="005E6CE2" w:rsidRPr="001E60E2" w:rsidRDefault="005E6CE2" w:rsidP="00211CFB"/>
    <w:p w:rsidR="00C30525" w:rsidRDefault="00324A44">
      <w:pPr>
        <w:pStyle w:val="Spistreci1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r>
        <w:fldChar w:fldCharType="begin"/>
      </w:r>
      <w:r>
        <w:instrText xml:space="preserve"> TOC \o "1-1" \h \z \u </w:instrText>
      </w:r>
      <w:r>
        <w:fldChar w:fldCharType="separate"/>
      </w:r>
      <w:hyperlink w:anchor="_Toc168088745" w:history="1">
        <w:r w:rsidR="00C30525" w:rsidRPr="00783AB3">
          <w:rPr>
            <w:rStyle w:val="Hipercze"/>
            <w:noProof/>
          </w:rPr>
          <w:t>1</w:t>
        </w:r>
        <w:r w:rsidR="00C3052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="00C30525" w:rsidRPr="00783AB3">
          <w:rPr>
            <w:rStyle w:val="Hipercze"/>
            <w:noProof/>
          </w:rPr>
          <w:t>ZAWARTOŚĆ OPRACOWANIA</w:t>
        </w:r>
        <w:r w:rsidR="00C30525">
          <w:rPr>
            <w:noProof/>
            <w:webHidden/>
          </w:rPr>
          <w:tab/>
        </w:r>
        <w:r w:rsidR="00C30525">
          <w:rPr>
            <w:noProof/>
            <w:webHidden/>
          </w:rPr>
          <w:fldChar w:fldCharType="begin"/>
        </w:r>
        <w:r w:rsidR="00C30525">
          <w:rPr>
            <w:noProof/>
            <w:webHidden/>
          </w:rPr>
          <w:instrText xml:space="preserve"> PAGEREF _Toc168088745 \h </w:instrText>
        </w:r>
        <w:r w:rsidR="00C30525">
          <w:rPr>
            <w:noProof/>
            <w:webHidden/>
          </w:rPr>
        </w:r>
        <w:r w:rsidR="00C30525">
          <w:rPr>
            <w:noProof/>
            <w:webHidden/>
          </w:rPr>
          <w:fldChar w:fldCharType="separate"/>
        </w:r>
        <w:r w:rsidR="00C30525">
          <w:rPr>
            <w:noProof/>
            <w:webHidden/>
          </w:rPr>
          <w:t>1</w:t>
        </w:r>
        <w:r w:rsidR="00C30525">
          <w:rPr>
            <w:noProof/>
            <w:webHidden/>
          </w:rPr>
          <w:fldChar w:fldCharType="end"/>
        </w:r>
      </w:hyperlink>
    </w:p>
    <w:p w:rsidR="00C30525" w:rsidRDefault="00EC757B">
      <w:pPr>
        <w:pStyle w:val="Spistreci1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168088746" w:history="1">
        <w:r w:rsidR="00C30525" w:rsidRPr="00783AB3">
          <w:rPr>
            <w:rStyle w:val="Hipercze"/>
            <w:noProof/>
          </w:rPr>
          <w:t>1.</w:t>
        </w:r>
        <w:r w:rsidR="00C3052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="00C30525" w:rsidRPr="00783AB3">
          <w:rPr>
            <w:rStyle w:val="Hipercze"/>
            <w:noProof/>
          </w:rPr>
          <w:t>DOKUMENTY FORMALNO-PRAWNE</w:t>
        </w:r>
        <w:r w:rsidR="00C30525">
          <w:rPr>
            <w:noProof/>
            <w:webHidden/>
          </w:rPr>
          <w:tab/>
        </w:r>
        <w:r w:rsidR="00C30525">
          <w:rPr>
            <w:noProof/>
            <w:webHidden/>
          </w:rPr>
          <w:fldChar w:fldCharType="begin"/>
        </w:r>
        <w:r w:rsidR="00C30525">
          <w:rPr>
            <w:noProof/>
            <w:webHidden/>
          </w:rPr>
          <w:instrText xml:space="preserve"> PAGEREF _Toc168088746 \h </w:instrText>
        </w:r>
        <w:r w:rsidR="00C30525">
          <w:rPr>
            <w:noProof/>
            <w:webHidden/>
          </w:rPr>
        </w:r>
        <w:r w:rsidR="00C30525">
          <w:rPr>
            <w:noProof/>
            <w:webHidden/>
          </w:rPr>
          <w:fldChar w:fldCharType="separate"/>
        </w:r>
        <w:r w:rsidR="00C30525">
          <w:rPr>
            <w:noProof/>
            <w:webHidden/>
          </w:rPr>
          <w:t>3</w:t>
        </w:r>
        <w:r w:rsidR="00C30525">
          <w:rPr>
            <w:noProof/>
            <w:webHidden/>
          </w:rPr>
          <w:fldChar w:fldCharType="end"/>
        </w:r>
      </w:hyperlink>
    </w:p>
    <w:p w:rsidR="00C30525" w:rsidRDefault="00EC757B">
      <w:pPr>
        <w:pStyle w:val="Spistreci1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168088747" w:history="1">
        <w:r w:rsidR="00C30525" w:rsidRPr="00783AB3">
          <w:rPr>
            <w:rStyle w:val="Hipercze"/>
            <w:noProof/>
          </w:rPr>
          <w:t>2</w:t>
        </w:r>
        <w:r w:rsidR="00C3052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="00C30525" w:rsidRPr="00783AB3">
          <w:rPr>
            <w:rStyle w:val="Hipercze"/>
            <w:noProof/>
          </w:rPr>
          <w:t>SPIS TREŚCI</w:t>
        </w:r>
        <w:r w:rsidR="00C30525">
          <w:rPr>
            <w:noProof/>
            <w:webHidden/>
          </w:rPr>
          <w:tab/>
        </w:r>
        <w:r w:rsidR="00C30525">
          <w:rPr>
            <w:noProof/>
            <w:webHidden/>
          </w:rPr>
          <w:fldChar w:fldCharType="begin"/>
        </w:r>
        <w:r w:rsidR="00C30525">
          <w:rPr>
            <w:noProof/>
            <w:webHidden/>
          </w:rPr>
          <w:instrText xml:space="preserve"> PAGEREF _Toc168088747 \h </w:instrText>
        </w:r>
        <w:r w:rsidR="00C30525">
          <w:rPr>
            <w:noProof/>
            <w:webHidden/>
          </w:rPr>
        </w:r>
        <w:r w:rsidR="00C30525">
          <w:rPr>
            <w:noProof/>
            <w:webHidden/>
          </w:rPr>
          <w:fldChar w:fldCharType="separate"/>
        </w:r>
        <w:r w:rsidR="00C30525">
          <w:rPr>
            <w:noProof/>
            <w:webHidden/>
          </w:rPr>
          <w:t>9</w:t>
        </w:r>
        <w:r w:rsidR="00C30525">
          <w:rPr>
            <w:noProof/>
            <w:webHidden/>
          </w:rPr>
          <w:fldChar w:fldCharType="end"/>
        </w:r>
      </w:hyperlink>
    </w:p>
    <w:p w:rsidR="00C30525" w:rsidRDefault="00EC757B">
      <w:pPr>
        <w:pStyle w:val="Spistreci1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168088748" w:history="1">
        <w:r w:rsidR="00C30525" w:rsidRPr="00783AB3">
          <w:rPr>
            <w:rStyle w:val="Hipercze"/>
            <w:noProof/>
          </w:rPr>
          <w:t>3</w:t>
        </w:r>
        <w:r w:rsidR="00C3052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="00C30525" w:rsidRPr="00783AB3">
          <w:rPr>
            <w:rStyle w:val="Hipercze"/>
            <w:noProof/>
          </w:rPr>
          <w:t>OPIS TECHNICZNY</w:t>
        </w:r>
        <w:r w:rsidR="00C30525">
          <w:rPr>
            <w:noProof/>
            <w:webHidden/>
          </w:rPr>
          <w:tab/>
        </w:r>
        <w:r w:rsidR="00C30525">
          <w:rPr>
            <w:noProof/>
            <w:webHidden/>
          </w:rPr>
          <w:fldChar w:fldCharType="begin"/>
        </w:r>
        <w:r w:rsidR="00C30525">
          <w:rPr>
            <w:noProof/>
            <w:webHidden/>
          </w:rPr>
          <w:instrText xml:space="preserve"> PAGEREF _Toc168088748 \h </w:instrText>
        </w:r>
        <w:r w:rsidR="00C30525">
          <w:rPr>
            <w:noProof/>
            <w:webHidden/>
          </w:rPr>
        </w:r>
        <w:r w:rsidR="00C30525">
          <w:rPr>
            <w:noProof/>
            <w:webHidden/>
          </w:rPr>
          <w:fldChar w:fldCharType="separate"/>
        </w:r>
        <w:r w:rsidR="00C30525">
          <w:rPr>
            <w:noProof/>
            <w:webHidden/>
          </w:rPr>
          <w:t>11</w:t>
        </w:r>
        <w:r w:rsidR="00C30525">
          <w:rPr>
            <w:noProof/>
            <w:webHidden/>
          </w:rPr>
          <w:fldChar w:fldCharType="end"/>
        </w:r>
      </w:hyperlink>
    </w:p>
    <w:p w:rsidR="00C30525" w:rsidRDefault="00EC757B">
      <w:pPr>
        <w:pStyle w:val="Spistreci1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168088749" w:history="1">
        <w:r w:rsidR="00C30525" w:rsidRPr="00783AB3">
          <w:rPr>
            <w:rStyle w:val="Hipercze"/>
            <w:noProof/>
          </w:rPr>
          <w:t>4</w:t>
        </w:r>
        <w:r w:rsidR="00C3052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="00C30525" w:rsidRPr="00783AB3">
          <w:rPr>
            <w:rStyle w:val="Hipercze"/>
            <w:noProof/>
          </w:rPr>
          <w:t>CZĘŚĆ RYSUNKOWA</w:t>
        </w:r>
        <w:r w:rsidR="00C30525">
          <w:rPr>
            <w:noProof/>
            <w:webHidden/>
          </w:rPr>
          <w:tab/>
        </w:r>
        <w:r w:rsidR="00C30525">
          <w:rPr>
            <w:noProof/>
            <w:webHidden/>
          </w:rPr>
          <w:fldChar w:fldCharType="begin"/>
        </w:r>
        <w:r w:rsidR="00C30525">
          <w:rPr>
            <w:noProof/>
            <w:webHidden/>
          </w:rPr>
          <w:instrText xml:space="preserve"> PAGEREF _Toc168088749 \h </w:instrText>
        </w:r>
        <w:r w:rsidR="00C30525">
          <w:rPr>
            <w:noProof/>
            <w:webHidden/>
          </w:rPr>
        </w:r>
        <w:r w:rsidR="00C30525">
          <w:rPr>
            <w:noProof/>
            <w:webHidden/>
          </w:rPr>
          <w:fldChar w:fldCharType="separate"/>
        </w:r>
        <w:r w:rsidR="00C30525">
          <w:rPr>
            <w:noProof/>
            <w:webHidden/>
          </w:rPr>
          <w:t>16</w:t>
        </w:r>
        <w:r w:rsidR="00C30525">
          <w:rPr>
            <w:noProof/>
            <w:webHidden/>
          </w:rPr>
          <w:fldChar w:fldCharType="end"/>
        </w:r>
      </w:hyperlink>
    </w:p>
    <w:p w:rsidR="005E6CE2" w:rsidRPr="001E60E2" w:rsidRDefault="00324A44" w:rsidP="00211CFB">
      <w:r>
        <w:fldChar w:fldCharType="end"/>
      </w:r>
    </w:p>
    <w:p w:rsidR="00484725" w:rsidRDefault="00484725" w:rsidP="00211CFB"/>
    <w:p w:rsidR="005E6CE2" w:rsidRPr="001E60E2" w:rsidRDefault="005E6CE2" w:rsidP="00211CFB"/>
    <w:p w:rsidR="00CE7B47" w:rsidRDefault="00B01598">
      <w:pPr>
        <w:jc w:val="left"/>
        <w:rPr>
          <w:b/>
          <w:bCs/>
          <w:kern w:val="32"/>
          <w:sz w:val="32"/>
          <w:szCs w:val="32"/>
        </w:rPr>
      </w:pPr>
      <w:r w:rsidRPr="009359CD">
        <w:br w:type="page"/>
      </w:r>
      <w:r w:rsidR="00CE7B47">
        <w:lastRenderedPageBreak/>
        <w:br w:type="page"/>
      </w:r>
    </w:p>
    <w:p w:rsidR="00CE7B47" w:rsidRDefault="00CE7B47" w:rsidP="00CE7B47">
      <w:pPr>
        <w:pStyle w:val="Nagwek1"/>
        <w:numPr>
          <w:ilvl w:val="0"/>
          <w:numId w:val="2"/>
        </w:numPr>
        <w:tabs>
          <w:tab w:val="left" w:pos="0"/>
        </w:tabs>
        <w:spacing w:before="0" w:after="0"/>
        <w:jc w:val="center"/>
      </w:pPr>
      <w:bookmarkStart w:id="3" w:name="_Toc15317175"/>
      <w:bookmarkStart w:id="4" w:name="_Toc15327448"/>
      <w:bookmarkStart w:id="5" w:name="_Toc65727109"/>
      <w:bookmarkStart w:id="6" w:name="_Toc65727123"/>
      <w:bookmarkStart w:id="7" w:name="_Toc168088725"/>
      <w:bookmarkStart w:id="8" w:name="_Toc168088746"/>
      <w:r w:rsidRPr="00536208">
        <w:lastRenderedPageBreak/>
        <w:t>DOKUMENTY</w:t>
      </w:r>
      <w:r>
        <w:t xml:space="preserve"> </w:t>
      </w:r>
      <w:r w:rsidRPr="00536208">
        <w:t>FORMALNO</w:t>
      </w:r>
      <w:r>
        <w:t>-PRAWNE</w:t>
      </w:r>
      <w:bookmarkEnd w:id="3"/>
      <w:bookmarkEnd w:id="4"/>
      <w:bookmarkEnd w:id="5"/>
      <w:bookmarkEnd w:id="6"/>
      <w:bookmarkEnd w:id="7"/>
      <w:bookmarkEnd w:id="8"/>
      <w:r>
        <w:t xml:space="preserve"> </w:t>
      </w:r>
    </w:p>
    <w:p w:rsidR="00064459" w:rsidRDefault="00064459">
      <w:pPr>
        <w:jc w:val="left"/>
        <w:rPr>
          <w:rFonts w:ascii="Calibri" w:hAnsi="Calibri"/>
          <w:smallCaps/>
        </w:rPr>
      </w:pPr>
      <w:r>
        <w:br w:type="page"/>
      </w:r>
    </w:p>
    <w:p w:rsidR="00064459" w:rsidRDefault="00064459">
      <w:pPr>
        <w:jc w:val="left"/>
        <w:rPr>
          <w:rFonts w:ascii="Calibri" w:hAnsi="Calibri"/>
          <w:smallCaps/>
        </w:rPr>
      </w:pPr>
      <w:r>
        <w:lastRenderedPageBreak/>
        <w:br w:type="page"/>
      </w:r>
    </w:p>
    <w:p w:rsidR="00064459" w:rsidRDefault="00064459" w:rsidP="00064459">
      <w:pPr>
        <w:widowControl w:val="0"/>
        <w:spacing w:line="100" w:lineRule="atLeast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</w:p>
    <w:p w:rsidR="00064459" w:rsidRDefault="00064459" w:rsidP="00064459">
      <w:pPr>
        <w:widowControl w:val="0"/>
        <w:spacing w:line="100" w:lineRule="atLeast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</w:p>
    <w:p w:rsidR="00064459" w:rsidRDefault="00064459" w:rsidP="00064459">
      <w:pPr>
        <w:widowControl w:val="0"/>
        <w:spacing w:line="100" w:lineRule="atLeast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</w:p>
    <w:p w:rsidR="00064459" w:rsidRDefault="00064459" w:rsidP="00064459">
      <w:pPr>
        <w:widowControl w:val="0"/>
        <w:spacing w:line="100" w:lineRule="atLeast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</w:p>
    <w:p w:rsidR="00064459" w:rsidRDefault="00064459" w:rsidP="00064459">
      <w:pPr>
        <w:widowControl w:val="0"/>
        <w:spacing w:line="100" w:lineRule="atLeast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</w:p>
    <w:p w:rsidR="00064459" w:rsidRDefault="00064459" w:rsidP="00064459">
      <w:pPr>
        <w:widowControl w:val="0"/>
        <w:spacing w:line="100" w:lineRule="atLeast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</w:p>
    <w:p w:rsidR="00064459" w:rsidRDefault="00064459" w:rsidP="00064459">
      <w:pPr>
        <w:widowControl w:val="0"/>
        <w:spacing w:line="100" w:lineRule="atLeast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t>OŚWIADCZENIE</w:t>
      </w:r>
    </w:p>
    <w:p w:rsidR="00064459" w:rsidRDefault="00064459" w:rsidP="00064459">
      <w:pPr>
        <w:widowControl w:val="0"/>
        <w:spacing w:line="100" w:lineRule="atLeast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</w:p>
    <w:p w:rsidR="00064459" w:rsidRDefault="00064459" w:rsidP="00064459">
      <w:pPr>
        <w:widowControl w:val="0"/>
        <w:spacing w:line="100" w:lineRule="atLeast"/>
        <w:jc w:val="center"/>
        <w:rPr>
          <w:rFonts w:ascii="Arial" w:hAnsi="Arial" w:cs="Arial"/>
          <w:b/>
          <w:bCs/>
          <w:color w:val="000000"/>
          <w:szCs w:val="22"/>
        </w:rPr>
      </w:pPr>
    </w:p>
    <w:p w:rsidR="00064459" w:rsidRDefault="00064459" w:rsidP="00064459">
      <w:pPr>
        <w:ind w:left="360"/>
        <w:jc w:val="center"/>
      </w:pPr>
      <w:r>
        <w:rPr>
          <w:rFonts w:ascii="Arial" w:hAnsi="Arial" w:cs="Arial"/>
          <w:color w:val="000000"/>
        </w:rPr>
        <w:t>PROJEKTANTÓW I SPRAWDZAJĄCYCH O SPORZĄDZENIU PROJEKTU ZGODNIE Z OBOWIĄZUJĄCYMI PRZEPISAMI I ZASADAMI WIEDZY TECHNICZNEJ</w:t>
      </w:r>
    </w:p>
    <w:p w:rsidR="00064459" w:rsidRDefault="00064459" w:rsidP="00064459">
      <w:pPr>
        <w:ind w:left="360"/>
        <w:jc w:val="center"/>
        <w:rPr>
          <w:rFonts w:ascii="Arial" w:hAnsi="Arial" w:cs="Arial"/>
          <w:color w:val="000000"/>
        </w:rPr>
      </w:pPr>
    </w:p>
    <w:p w:rsidR="00064459" w:rsidRDefault="00064459" w:rsidP="00064459">
      <w:pPr>
        <w:ind w:left="360"/>
        <w:jc w:val="center"/>
      </w:pPr>
      <w:r>
        <w:rPr>
          <w:rFonts w:ascii="Arial" w:hAnsi="Arial" w:cs="Arial"/>
          <w:color w:val="000000"/>
        </w:rPr>
        <w:t>Oświadczam,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iż projekt instalacji elektrycznych </w:t>
      </w:r>
    </w:p>
    <w:p w:rsidR="00064459" w:rsidRDefault="00064459" w:rsidP="00064459">
      <w:pPr>
        <w:ind w:left="360"/>
        <w:jc w:val="center"/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color w:val="000000"/>
        </w:rPr>
        <w:t>dla</w:t>
      </w:r>
      <w:proofErr w:type="gramEnd"/>
      <w:r>
        <w:rPr>
          <w:rFonts w:ascii="Arial" w:hAnsi="Arial" w:cs="Arial"/>
          <w:color w:val="000000"/>
        </w:rPr>
        <w:t xml:space="preserve"> inwestycji polegającej na opracowaniu projektu wykonawczego</w:t>
      </w:r>
    </w:p>
    <w:p w:rsidR="00064459" w:rsidRDefault="00064459" w:rsidP="00064459">
      <w:pPr>
        <w:widowControl w:val="0"/>
        <w:autoSpaceDE w:val="0"/>
        <w:jc w:val="center"/>
        <w:rPr>
          <w:rFonts w:ascii="Arial" w:eastAsia="Menlo Regular" w:hAnsi="Arial" w:cs="Arial"/>
          <w:b/>
          <w:bCs/>
          <w:smallCaps/>
          <w:color w:val="000000"/>
          <w:lang w:eastAsia="hi-IN" w:bidi="hi-IN"/>
        </w:rPr>
      </w:pPr>
    </w:p>
    <w:p w:rsidR="00064459" w:rsidRDefault="00064459" w:rsidP="00064459">
      <w:pPr>
        <w:widowControl w:val="0"/>
        <w:autoSpaceDE w:val="0"/>
        <w:jc w:val="center"/>
        <w:rPr>
          <w:rFonts w:ascii="Arial" w:eastAsia="Menlo Regular" w:hAnsi="Arial" w:cs="Arial"/>
          <w:b/>
          <w:bCs/>
          <w:smallCaps/>
          <w:color w:val="000000"/>
          <w:sz w:val="24"/>
          <w:szCs w:val="24"/>
          <w:lang w:eastAsia="hi-IN" w:bidi="hi-IN"/>
        </w:rPr>
      </w:pPr>
      <w:r w:rsidRPr="00064459">
        <w:rPr>
          <w:rFonts w:ascii="Arial" w:eastAsia="Menlo Regular" w:hAnsi="Arial" w:cs="Arial"/>
          <w:b/>
          <w:bCs/>
          <w:smallCaps/>
          <w:color w:val="000000"/>
          <w:sz w:val="24"/>
          <w:szCs w:val="24"/>
          <w:lang w:eastAsia="hi-IN" w:bidi="hi-IN"/>
        </w:rPr>
        <w:t>Wymiana, podłączenie i uruchomienie elementów stacji uzdatniania wody zdemineralizowanej w budynku Wydziału Biologii</w:t>
      </w:r>
    </w:p>
    <w:p w:rsidR="007A6DFA" w:rsidRPr="007A6DFA" w:rsidRDefault="007A6DFA" w:rsidP="007A6DFA">
      <w:pPr>
        <w:ind w:left="360"/>
        <w:jc w:val="center"/>
        <w:rPr>
          <w:rFonts w:ascii="Arial" w:hAnsi="Arial" w:cs="Arial"/>
          <w:color w:val="000000"/>
          <w:sz w:val="24"/>
          <w:szCs w:val="24"/>
        </w:rPr>
      </w:pPr>
      <w:proofErr w:type="gramStart"/>
      <w:r w:rsidRPr="007A6DFA">
        <w:rPr>
          <w:rFonts w:ascii="Arial" w:hAnsi="Arial" w:cs="Arial"/>
          <w:color w:val="000000"/>
          <w:sz w:val="24"/>
          <w:szCs w:val="24"/>
        </w:rPr>
        <w:t>ul</w:t>
      </w:r>
      <w:proofErr w:type="gramEnd"/>
      <w:r w:rsidRPr="007A6DFA">
        <w:rPr>
          <w:rFonts w:ascii="Arial" w:hAnsi="Arial" w:cs="Arial"/>
          <w:color w:val="000000"/>
          <w:sz w:val="24"/>
          <w:szCs w:val="24"/>
        </w:rPr>
        <w:t xml:space="preserve">. Uniwersytetu Poznańskiego 6, </w:t>
      </w:r>
    </w:p>
    <w:p w:rsidR="007A6DFA" w:rsidRDefault="007A6DFA" w:rsidP="007A6DFA">
      <w:pPr>
        <w:ind w:left="360"/>
        <w:jc w:val="center"/>
        <w:rPr>
          <w:rFonts w:ascii="Arial" w:hAnsi="Arial" w:cs="Arial"/>
          <w:color w:val="000000"/>
          <w:sz w:val="24"/>
          <w:szCs w:val="24"/>
        </w:rPr>
      </w:pPr>
      <w:r w:rsidRPr="007A6DFA">
        <w:rPr>
          <w:rFonts w:ascii="Arial" w:hAnsi="Arial" w:cs="Arial"/>
          <w:color w:val="000000"/>
          <w:sz w:val="24"/>
          <w:szCs w:val="24"/>
        </w:rPr>
        <w:t>61-614 Poznań</w:t>
      </w:r>
    </w:p>
    <w:p w:rsidR="00064459" w:rsidRDefault="00064459" w:rsidP="00064459">
      <w:pPr>
        <w:ind w:left="360"/>
        <w:jc w:val="center"/>
      </w:pPr>
      <w:proofErr w:type="gramStart"/>
      <w:r>
        <w:rPr>
          <w:rFonts w:ascii="Arial" w:hAnsi="Arial" w:cs="Arial"/>
          <w:color w:val="000000"/>
        </w:rPr>
        <w:t>został</w:t>
      </w:r>
      <w:proofErr w:type="gramEnd"/>
      <w:r>
        <w:rPr>
          <w:rFonts w:ascii="Arial" w:hAnsi="Arial" w:cs="Arial"/>
          <w:color w:val="000000"/>
        </w:rPr>
        <w:t xml:space="preserve"> sporządzony zgodnie z aktualnie obowiązującymi przepisami i zasadami wiedzy technicznej   </w:t>
      </w:r>
    </w:p>
    <w:p w:rsidR="00064459" w:rsidRDefault="00064459" w:rsidP="00064459">
      <w:pPr>
        <w:widowControl w:val="0"/>
        <w:autoSpaceDE w:val="0"/>
        <w:jc w:val="center"/>
        <w:rPr>
          <w:rFonts w:ascii="Arial" w:hAnsi="Arial" w:cs="Arial"/>
          <w:b/>
          <w:bCs/>
          <w:szCs w:val="22"/>
        </w:rPr>
      </w:pPr>
    </w:p>
    <w:p w:rsidR="00064459" w:rsidRDefault="00064459" w:rsidP="00064459">
      <w:pPr>
        <w:pStyle w:val="Tekstpodstawowy21"/>
        <w:autoSpaceDE w:val="0"/>
        <w:spacing w:line="100" w:lineRule="atLeast"/>
      </w:pPr>
      <w:r>
        <w:rPr>
          <w:rFonts w:ascii="Arial" w:hAnsi="Arial" w:cs="Arial"/>
          <w:color w:val="000000"/>
          <w:sz w:val="22"/>
          <w:szCs w:val="22"/>
        </w:rPr>
        <w:t xml:space="preserve">oświadczam, że PROJEKT został sporządzony zgodnie z obowiązującymi przepisami Prawa Budowlanego, polskimi normami i zasadami wiedzy technicznej, oraz że jest kompletny z punktu widzenia 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celu jakiemu</w:t>
      </w:r>
      <w:proofErr w:type="gramEnd"/>
      <w:r>
        <w:rPr>
          <w:rFonts w:ascii="Arial" w:hAnsi="Arial" w:cs="Arial"/>
          <w:color w:val="000000"/>
          <w:sz w:val="22"/>
          <w:szCs w:val="22"/>
        </w:rPr>
        <w:t xml:space="preserve"> ma służyć.</w:t>
      </w:r>
    </w:p>
    <w:p w:rsidR="00064459" w:rsidRDefault="00064459" w:rsidP="00064459">
      <w:pPr>
        <w:widowControl w:val="0"/>
        <w:autoSpaceDE w:val="0"/>
      </w:pPr>
    </w:p>
    <w:tbl>
      <w:tblPr>
        <w:tblW w:w="10502" w:type="dxa"/>
        <w:tblInd w:w="-4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1"/>
        <w:gridCol w:w="5271"/>
        <w:gridCol w:w="5020"/>
      </w:tblGrid>
      <w:tr w:rsidR="00064459" w:rsidTr="003647FC">
        <w:trPr>
          <w:cantSplit/>
          <w:trHeight w:val="553"/>
        </w:trPr>
        <w:tc>
          <w:tcPr>
            <w:tcW w:w="211" w:type="dxa"/>
            <w:shd w:val="clear" w:color="auto" w:fill="auto"/>
          </w:tcPr>
          <w:p w:rsidR="00064459" w:rsidRDefault="00064459" w:rsidP="003647FC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4459" w:rsidRDefault="00064459" w:rsidP="003647FC">
            <w:pPr>
              <w:pStyle w:val="Podstawowy-BIB"/>
              <w:jc w:val="left"/>
              <w:rPr>
                <w:rStyle w:val="Pogrubienie"/>
                <w:rFonts w:ascii="Arial" w:hAnsi="Arial" w:cs="Arial"/>
                <w:sz w:val="16"/>
                <w:szCs w:val="16"/>
                <w:lang w:val="pl-PL"/>
              </w:rPr>
            </w:pPr>
          </w:p>
          <w:p w:rsidR="00064459" w:rsidRPr="00C61104" w:rsidRDefault="00064459" w:rsidP="003647FC">
            <w:pPr>
              <w:pStyle w:val="Podstawowy-BIB"/>
              <w:jc w:val="left"/>
              <w:rPr>
                <w:rStyle w:val="Pogrubienie"/>
                <w:rFonts w:ascii="Arial" w:hAnsi="Arial" w:cs="Arial"/>
                <w:sz w:val="16"/>
                <w:szCs w:val="16"/>
              </w:rPr>
            </w:pPr>
            <w:r w:rsidRPr="00C61104">
              <w:rPr>
                <w:rStyle w:val="Pogrubienie"/>
                <w:rFonts w:ascii="Arial" w:hAnsi="Arial" w:cs="Arial"/>
                <w:sz w:val="16"/>
                <w:szCs w:val="16"/>
              </w:rPr>
              <w:t>INSTALACJA ELEKTRYCZNA - PROJEKTANT:</w:t>
            </w:r>
          </w:p>
          <w:p w:rsidR="00064459" w:rsidRDefault="00064459" w:rsidP="003647FC">
            <w:pPr>
              <w:spacing w:line="100" w:lineRule="atLeast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inż</w:t>
            </w:r>
            <w:proofErr w:type="gramEnd"/>
            <w:r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  <w:lang w:eastAsia="ar-SA"/>
              </w:rPr>
              <w:t xml:space="preserve">Eugeniusz </w:t>
            </w:r>
            <w:proofErr w:type="spellStart"/>
            <w:r>
              <w:rPr>
                <w:rFonts w:ascii="Arial" w:hAnsi="Arial" w:cs="Arial"/>
                <w:lang w:eastAsia="ar-SA"/>
              </w:rPr>
              <w:t>Greczka</w:t>
            </w:r>
            <w:proofErr w:type="spellEnd"/>
          </w:p>
          <w:p w:rsidR="00064459" w:rsidRDefault="00064459" w:rsidP="003647FC">
            <w:pPr>
              <w:spacing w:line="100" w:lineRule="atLeast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upr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.  </w:t>
            </w:r>
            <w:r>
              <w:rPr>
                <w:rFonts w:ascii="Arial" w:hAnsi="Arial" w:cs="Arial"/>
                <w:sz w:val="18"/>
                <w:szCs w:val="18"/>
              </w:rPr>
              <w:t>58/78/PW</w:t>
            </w:r>
          </w:p>
          <w:p w:rsidR="00064459" w:rsidRDefault="00064459" w:rsidP="003647FC">
            <w:pPr>
              <w:tabs>
                <w:tab w:val="left" w:pos="360"/>
              </w:tabs>
              <w:snapToGrid w:val="0"/>
              <w:spacing w:line="100" w:lineRule="atLeas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upr</w:t>
            </w:r>
            <w:proofErr w:type="spellEnd"/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.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do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proj. bez ograniczeń </w:t>
            </w:r>
          </w:p>
          <w:p w:rsidR="00064459" w:rsidRDefault="00064459" w:rsidP="003647FC">
            <w:pPr>
              <w:tabs>
                <w:tab w:val="left" w:pos="360"/>
              </w:tabs>
              <w:snapToGrid w:val="0"/>
              <w:spacing w:line="100" w:lineRule="atLeas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i/>
                <w:iCs/>
                <w:sz w:val="16"/>
                <w:szCs w:val="16"/>
              </w:rPr>
              <w:t>w</w:t>
            </w:r>
            <w:proofErr w:type="gramEnd"/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specjalności instalacyjno-inżynieryjnej </w:t>
            </w:r>
          </w:p>
          <w:p w:rsidR="00064459" w:rsidRDefault="00064459" w:rsidP="003647FC">
            <w:pPr>
              <w:tabs>
                <w:tab w:val="left" w:pos="360"/>
              </w:tabs>
              <w:snapToGrid w:val="0"/>
              <w:spacing w:line="100" w:lineRule="atLeast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i/>
                <w:iCs/>
                <w:sz w:val="16"/>
                <w:szCs w:val="16"/>
              </w:rPr>
              <w:t>w</w:t>
            </w:r>
            <w:proofErr w:type="gramEnd"/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zakresie instalacji elektrycznej</w:t>
            </w:r>
          </w:p>
          <w:p w:rsidR="00064459" w:rsidRDefault="00064459" w:rsidP="003647FC">
            <w:pPr>
              <w:tabs>
                <w:tab w:val="left" w:pos="360"/>
              </w:tabs>
              <w:snapToGrid w:val="0"/>
              <w:spacing w:line="100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4459" w:rsidRDefault="00064459" w:rsidP="003647FC">
            <w:pPr>
              <w:pStyle w:val="Podstawowy-BIB"/>
              <w:jc w:val="left"/>
              <w:rPr>
                <w:rStyle w:val="Pogrubienie"/>
                <w:rFonts w:ascii="Arial" w:hAnsi="Arial" w:cs="Arial"/>
                <w:sz w:val="16"/>
                <w:szCs w:val="16"/>
                <w:lang w:val="pl-PL"/>
              </w:rPr>
            </w:pPr>
          </w:p>
          <w:p w:rsidR="00064459" w:rsidRDefault="00064459" w:rsidP="003647FC">
            <w:pPr>
              <w:tabs>
                <w:tab w:val="left" w:pos="360"/>
              </w:tabs>
              <w:snapToGrid w:val="0"/>
              <w:spacing w:line="100" w:lineRule="atLeast"/>
            </w:pPr>
          </w:p>
        </w:tc>
      </w:tr>
    </w:tbl>
    <w:p w:rsidR="00064459" w:rsidRDefault="00064459" w:rsidP="00064459">
      <w:pPr>
        <w:jc w:val="center"/>
        <w:rPr>
          <w:rFonts w:ascii="Arial" w:hAnsi="Arial" w:cs="Arial"/>
          <w:color w:val="000000"/>
        </w:rPr>
      </w:pPr>
    </w:p>
    <w:p w:rsidR="00064459" w:rsidRDefault="00064459" w:rsidP="00064459">
      <w:pPr>
        <w:jc w:val="center"/>
        <w:rPr>
          <w:rFonts w:ascii="Arial" w:hAnsi="Arial" w:cs="Arial"/>
          <w:color w:val="000000"/>
        </w:rPr>
      </w:pPr>
    </w:p>
    <w:p w:rsidR="00064459" w:rsidRDefault="00064459" w:rsidP="00064459">
      <w:pPr>
        <w:widowControl w:val="0"/>
        <w:spacing w:line="100" w:lineRule="atLeast"/>
        <w:jc w:val="center"/>
        <w:rPr>
          <w:rFonts w:ascii="Arial" w:hAnsi="Arial" w:cs="Arial"/>
          <w:color w:val="000000"/>
        </w:rPr>
      </w:pPr>
    </w:p>
    <w:p w:rsidR="00064459" w:rsidRDefault="00064459" w:rsidP="00064459">
      <w:pPr>
        <w:widowControl w:val="0"/>
        <w:spacing w:line="100" w:lineRule="atLeast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MAJ 2024</w:t>
      </w:r>
    </w:p>
    <w:p w:rsidR="00CE7B47" w:rsidRDefault="00CE7B47" w:rsidP="00CE7B47">
      <w:pPr>
        <w:pStyle w:val="Spistreci2"/>
        <w:spacing w:line="360" w:lineRule="auto"/>
        <w:rPr>
          <w:rFonts w:cs="Arial"/>
          <w:b/>
          <w:bCs/>
          <w:sz w:val="19"/>
          <w:szCs w:val="19"/>
        </w:rPr>
      </w:pPr>
      <w:r>
        <w:br w:type="page"/>
      </w:r>
      <w:r>
        <w:lastRenderedPageBreak/>
        <w:br w:type="page"/>
      </w:r>
      <w:r>
        <w:rPr>
          <w:noProof/>
          <w:sz w:val="32"/>
          <w:szCs w:val="32"/>
        </w:rPr>
        <w:lastRenderedPageBreak/>
        <w:drawing>
          <wp:inline distT="0" distB="0" distL="0" distR="0">
            <wp:extent cx="5783580" cy="7795260"/>
            <wp:effectExtent l="0" t="0" r="7620" b="0"/>
            <wp:docPr id="3" name="Obraz 3" descr="mso929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so9297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3580" cy="779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br w:type="page"/>
      </w:r>
      <w:r>
        <w:rPr>
          <w:b/>
          <w:noProof/>
        </w:rPr>
        <w:lastRenderedPageBreak/>
        <w:drawing>
          <wp:inline distT="0" distB="0" distL="0" distR="0">
            <wp:extent cx="5791200" cy="7528560"/>
            <wp:effectExtent l="0" t="0" r="0" b="0"/>
            <wp:docPr id="2" name="Obraz 2" descr="msoACF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soACF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0" cy="7528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br w:type="page"/>
      </w:r>
    </w:p>
    <w:p w:rsidR="00E013A8" w:rsidRPr="00FB5903" w:rsidRDefault="00E013A8" w:rsidP="005D4BCF">
      <w:r w:rsidRPr="00FB5903">
        <w:lastRenderedPageBreak/>
        <w:t xml:space="preserve">                                                                    </w:t>
      </w:r>
    </w:p>
    <w:p w:rsidR="00CE7B47" w:rsidRDefault="00367B8F" w:rsidP="00CE7B47">
      <w:pPr>
        <w:pStyle w:val="Podstawowy"/>
      </w:pPr>
      <w:r>
        <w:rPr>
          <w:noProof/>
          <w:lang w:val="pl-PL" w:eastAsia="pl-PL"/>
        </w:rPr>
        <w:drawing>
          <wp:inline distT="0" distB="0" distL="0" distR="0" wp14:anchorId="70C067AB" wp14:editId="20FFF543">
            <wp:extent cx="5396865" cy="7673361"/>
            <wp:effectExtent l="0" t="0" r="0" b="381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96865" cy="76733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7B47" w:rsidRDefault="00CE7B47" w:rsidP="00CE7B47">
      <w:pPr>
        <w:rPr>
          <w:lang w:val="x-none" w:eastAsia="x-none"/>
        </w:rPr>
      </w:pPr>
      <w:r>
        <w:br w:type="page"/>
      </w:r>
    </w:p>
    <w:p w:rsidR="00CE7B47" w:rsidRDefault="00E013A8" w:rsidP="00CE7B47">
      <w:pPr>
        <w:pStyle w:val="Podstawowy"/>
      </w:pPr>
      <w:r w:rsidRPr="009359CD">
        <w:lastRenderedPageBreak/>
        <w:t xml:space="preserve">     </w:t>
      </w:r>
    </w:p>
    <w:p w:rsidR="00CE7B47" w:rsidRDefault="00CE7B47" w:rsidP="00CE7B47">
      <w:pPr>
        <w:rPr>
          <w:kern w:val="32"/>
          <w:sz w:val="32"/>
          <w:szCs w:val="32"/>
        </w:rPr>
      </w:pPr>
      <w:r>
        <w:br w:type="page"/>
      </w:r>
    </w:p>
    <w:p w:rsidR="006C70BF" w:rsidRPr="009359CD" w:rsidRDefault="006C70BF" w:rsidP="009359CD">
      <w:pPr>
        <w:pStyle w:val="Nagwek1"/>
      </w:pPr>
      <w:bookmarkStart w:id="9" w:name="_Toc168088726"/>
      <w:bookmarkStart w:id="10" w:name="_Toc168088747"/>
      <w:r w:rsidRPr="009359CD">
        <w:lastRenderedPageBreak/>
        <w:t>SPIS TREŚCI</w:t>
      </w:r>
      <w:bookmarkEnd w:id="9"/>
      <w:bookmarkEnd w:id="10"/>
    </w:p>
    <w:p w:rsidR="00B067F6" w:rsidRPr="00FB5903" w:rsidRDefault="00E013A8" w:rsidP="00211CFB">
      <w:r w:rsidRPr="00FB5903">
        <w:t xml:space="preserve">                                      </w:t>
      </w:r>
    </w:p>
    <w:p w:rsidR="00C30525" w:rsidRDefault="00B067F6">
      <w:pPr>
        <w:pStyle w:val="Spistreci1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r w:rsidRPr="00372DB3">
        <w:rPr>
          <w:rFonts w:ascii="Arial Narrow" w:hAnsi="Arial Narrow"/>
          <w:sz w:val="20"/>
        </w:rPr>
        <w:fldChar w:fldCharType="begin"/>
      </w:r>
      <w:r w:rsidRPr="00372DB3">
        <w:rPr>
          <w:rFonts w:ascii="Arial Narrow" w:hAnsi="Arial Narrow"/>
          <w:sz w:val="20"/>
        </w:rPr>
        <w:instrText xml:space="preserve"> TOC \o "1-3" \h \z \u </w:instrText>
      </w:r>
      <w:r w:rsidRPr="00372DB3">
        <w:rPr>
          <w:rFonts w:ascii="Arial Narrow" w:hAnsi="Arial Narrow"/>
          <w:sz w:val="20"/>
        </w:rPr>
        <w:fldChar w:fldCharType="separate"/>
      </w:r>
      <w:hyperlink w:anchor="_Toc168088724" w:history="1">
        <w:r w:rsidR="00C30525" w:rsidRPr="00193CD9">
          <w:rPr>
            <w:rStyle w:val="Hipercze"/>
            <w:noProof/>
          </w:rPr>
          <w:t>1</w:t>
        </w:r>
        <w:r w:rsidR="00C3052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="00C30525" w:rsidRPr="00193CD9">
          <w:rPr>
            <w:rStyle w:val="Hipercze"/>
            <w:noProof/>
          </w:rPr>
          <w:t>ZAWARTOŚĆ OPRACOWANIA</w:t>
        </w:r>
        <w:r w:rsidR="00C30525">
          <w:rPr>
            <w:noProof/>
            <w:webHidden/>
          </w:rPr>
          <w:tab/>
        </w:r>
        <w:r w:rsidR="00C30525">
          <w:rPr>
            <w:noProof/>
            <w:webHidden/>
          </w:rPr>
          <w:fldChar w:fldCharType="begin"/>
        </w:r>
        <w:r w:rsidR="00C30525">
          <w:rPr>
            <w:noProof/>
            <w:webHidden/>
          </w:rPr>
          <w:instrText xml:space="preserve"> PAGEREF _Toc168088724 \h </w:instrText>
        </w:r>
        <w:r w:rsidR="00C30525">
          <w:rPr>
            <w:noProof/>
            <w:webHidden/>
          </w:rPr>
        </w:r>
        <w:r w:rsidR="00C30525">
          <w:rPr>
            <w:noProof/>
            <w:webHidden/>
          </w:rPr>
          <w:fldChar w:fldCharType="separate"/>
        </w:r>
        <w:r w:rsidR="00D85196">
          <w:rPr>
            <w:noProof/>
            <w:webHidden/>
          </w:rPr>
          <w:t>1</w:t>
        </w:r>
        <w:r w:rsidR="00C30525">
          <w:rPr>
            <w:noProof/>
            <w:webHidden/>
          </w:rPr>
          <w:fldChar w:fldCharType="end"/>
        </w:r>
      </w:hyperlink>
    </w:p>
    <w:p w:rsidR="00C30525" w:rsidRDefault="00EC757B">
      <w:pPr>
        <w:pStyle w:val="Spistreci1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168088725" w:history="1">
        <w:r w:rsidR="00C30525" w:rsidRPr="00193CD9">
          <w:rPr>
            <w:rStyle w:val="Hipercze"/>
            <w:noProof/>
          </w:rPr>
          <w:t>1.</w:t>
        </w:r>
        <w:r w:rsidR="00C3052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="00C30525" w:rsidRPr="00193CD9">
          <w:rPr>
            <w:rStyle w:val="Hipercze"/>
            <w:noProof/>
          </w:rPr>
          <w:t>DOKUMENTY FORMALNO-PRAWNE</w:t>
        </w:r>
        <w:r w:rsidR="00C30525">
          <w:rPr>
            <w:noProof/>
            <w:webHidden/>
          </w:rPr>
          <w:tab/>
        </w:r>
        <w:r w:rsidR="00C30525">
          <w:rPr>
            <w:noProof/>
            <w:webHidden/>
          </w:rPr>
          <w:fldChar w:fldCharType="begin"/>
        </w:r>
        <w:r w:rsidR="00C30525">
          <w:rPr>
            <w:noProof/>
            <w:webHidden/>
          </w:rPr>
          <w:instrText xml:space="preserve"> PAGEREF _Toc168088725 \h </w:instrText>
        </w:r>
        <w:r w:rsidR="00C30525">
          <w:rPr>
            <w:noProof/>
            <w:webHidden/>
          </w:rPr>
        </w:r>
        <w:r w:rsidR="00C30525">
          <w:rPr>
            <w:noProof/>
            <w:webHidden/>
          </w:rPr>
          <w:fldChar w:fldCharType="separate"/>
        </w:r>
        <w:r w:rsidR="00D85196">
          <w:rPr>
            <w:noProof/>
            <w:webHidden/>
          </w:rPr>
          <w:t>3</w:t>
        </w:r>
        <w:r w:rsidR="00C30525">
          <w:rPr>
            <w:noProof/>
            <w:webHidden/>
          </w:rPr>
          <w:fldChar w:fldCharType="end"/>
        </w:r>
      </w:hyperlink>
    </w:p>
    <w:p w:rsidR="00C30525" w:rsidRDefault="00EC757B">
      <w:pPr>
        <w:pStyle w:val="Spistreci1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168088726" w:history="1">
        <w:r w:rsidR="00C30525" w:rsidRPr="00193CD9">
          <w:rPr>
            <w:rStyle w:val="Hipercze"/>
            <w:noProof/>
          </w:rPr>
          <w:t>2</w:t>
        </w:r>
        <w:r w:rsidR="00C3052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="00C30525" w:rsidRPr="00193CD9">
          <w:rPr>
            <w:rStyle w:val="Hipercze"/>
            <w:noProof/>
          </w:rPr>
          <w:t>SPIS TREŚCI</w:t>
        </w:r>
        <w:r w:rsidR="00C30525">
          <w:rPr>
            <w:noProof/>
            <w:webHidden/>
          </w:rPr>
          <w:tab/>
        </w:r>
        <w:r w:rsidR="00C30525">
          <w:rPr>
            <w:noProof/>
            <w:webHidden/>
          </w:rPr>
          <w:fldChar w:fldCharType="begin"/>
        </w:r>
        <w:r w:rsidR="00C30525">
          <w:rPr>
            <w:noProof/>
            <w:webHidden/>
          </w:rPr>
          <w:instrText xml:space="preserve"> PAGEREF _Toc168088726 \h </w:instrText>
        </w:r>
        <w:r w:rsidR="00C30525">
          <w:rPr>
            <w:noProof/>
            <w:webHidden/>
          </w:rPr>
        </w:r>
        <w:r w:rsidR="00C30525">
          <w:rPr>
            <w:noProof/>
            <w:webHidden/>
          </w:rPr>
          <w:fldChar w:fldCharType="separate"/>
        </w:r>
        <w:r w:rsidR="00D85196">
          <w:rPr>
            <w:noProof/>
            <w:webHidden/>
          </w:rPr>
          <w:t>11</w:t>
        </w:r>
        <w:r w:rsidR="00C30525">
          <w:rPr>
            <w:noProof/>
            <w:webHidden/>
          </w:rPr>
          <w:fldChar w:fldCharType="end"/>
        </w:r>
      </w:hyperlink>
    </w:p>
    <w:p w:rsidR="00C30525" w:rsidRDefault="00EC757B">
      <w:pPr>
        <w:pStyle w:val="Spistreci1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168088727" w:history="1">
        <w:r w:rsidR="00C30525" w:rsidRPr="00193CD9">
          <w:rPr>
            <w:rStyle w:val="Hipercze"/>
            <w:noProof/>
          </w:rPr>
          <w:t>3</w:t>
        </w:r>
        <w:r w:rsidR="00C3052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="00C30525" w:rsidRPr="00193CD9">
          <w:rPr>
            <w:rStyle w:val="Hipercze"/>
            <w:noProof/>
          </w:rPr>
          <w:t>OPIS TECHNICZNY</w:t>
        </w:r>
        <w:r w:rsidR="00C30525">
          <w:rPr>
            <w:noProof/>
            <w:webHidden/>
          </w:rPr>
          <w:tab/>
        </w:r>
        <w:r w:rsidR="00C30525">
          <w:rPr>
            <w:noProof/>
            <w:webHidden/>
          </w:rPr>
          <w:fldChar w:fldCharType="begin"/>
        </w:r>
        <w:r w:rsidR="00C30525">
          <w:rPr>
            <w:noProof/>
            <w:webHidden/>
          </w:rPr>
          <w:instrText xml:space="preserve"> PAGEREF _Toc168088727 \h </w:instrText>
        </w:r>
        <w:r w:rsidR="00C30525">
          <w:rPr>
            <w:noProof/>
            <w:webHidden/>
          </w:rPr>
        </w:r>
        <w:r w:rsidR="00C30525">
          <w:rPr>
            <w:noProof/>
            <w:webHidden/>
          </w:rPr>
          <w:fldChar w:fldCharType="separate"/>
        </w:r>
        <w:r w:rsidR="00D85196">
          <w:rPr>
            <w:noProof/>
            <w:webHidden/>
          </w:rPr>
          <w:t>13</w:t>
        </w:r>
        <w:r w:rsidR="00C30525">
          <w:rPr>
            <w:noProof/>
            <w:webHidden/>
          </w:rPr>
          <w:fldChar w:fldCharType="end"/>
        </w:r>
      </w:hyperlink>
    </w:p>
    <w:p w:rsidR="00C30525" w:rsidRDefault="00EC757B">
      <w:pPr>
        <w:pStyle w:val="Spistreci2"/>
        <w:tabs>
          <w:tab w:val="left" w:pos="800"/>
          <w:tab w:val="right" w:leader="dot" w:pos="8659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168088728" w:history="1">
        <w:r w:rsidR="00C30525" w:rsidRPr="00193CD9">
          <w:rPr>
            <w:rStyle w:val="Hipercze"/>
            <w:noProof/>
          </w:rPr>
          <w:t>3.1</w:t>
        </w:r>
        <w:r w:rsidR="00C30525"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="00C30525" w:rsidRPr="00193CD9">
          <w:rPr>
            <w:rStyle w:val="Hipercze"/>
            <w:noProof/>
          </w:rPr>
          <w:t>Przedmiot opracowania</w:t>
        </w:r>
        <w:r w:rsidR="00C30525">
          <w:rPr>
            <w:noProof/>
            <w:webHidden/>
          </w:rPr>
          <w:tab/>
        </w:r>
        <w:r w:rsidR="00C30525">
          <w:rPr>
            <w:noProof/>
            <w:webHidden/>
          </w:rPr>
          <w:fldChar w:fldCharType="begin"/>
        </w:r>
        <w:r w:rsidR="00C30525">
          <w:rPr>
            <w:noProof/>
            <w:webHidden/>
          </w:rPr>
          <w:instrText xml:space="preserve"> PAGEREF _Toc168088728 \h </w:instrText>
        </w:r>
        <w:r w:rsidR="00C30525">
          <w:rPr>
            <w:noProof/>
            <w:webHidden/>
          </w:rPr>
        </w:r>
        <w:r w:rsidR="00C30525">
          <w:rPr>
            <w:noProof/>
            <w:webHidden/>
          </w:rPr>
          <w:fldChar w:fldCharType="separate"/>
        </w:r>
        <w:r w:rsidR="00D85196">
          <w:rPr>
            <w:noProof/>
            <w:webHidden/>
          </w:rPr>
          <w:t>13</w:t>
        </w:r>
        <w:r w:rsidR="00C30525">
          <w:rPr>
            <w:noProof/>
            <w:webHidden/>
          </w:rPr>
          <w:fldChar w:fldCharType="end"/>
        </w:r>
      </w:hyperlink>
    </w:p>
    <w:p w:rsidR="00C30525" w:rsidRDefault="00EC757B">
      <w:pPr>
        <w:pStyle w:val="Spistreci2"/>
        <w:tabs>
          <w:tab w:val="left" w:pos="800"/>
          <w:tab w:val="right" w:leader="dot" w:pos="8659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168088729" w:history="1">
        <w:r w:rsidR="00C30525" w:rsidRPr="00193CD9">
          <w:rPr>
            <w:rStyle w:val="Hipercze"/>
            <w:noProof/>
          </w:rPr>
          <w:t>3.2</w:t>
        </w:r>
        <w:r w:rsidR="00C30525"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="00C30525" w:rsidRPr="00193CD9">
          <w:rPr>
            <w:rStyle w:val="Hipercze"/>
            <w:noProof/>
          </w:rPr>
          <w:t>Zakres opracowania</w:t>
        </w:r>
        <w:r w:rsidR="00C30525">
          <w:rPr>
            <w:noProof/>
            <w:webHidden/>
          </w:rPr>
          <w:tab/>
        </w:r>
        <w:r w:rsidR="00C30525">
          <w:rPr>
            <w:noProof/>
            <w:webHidden/>
          </w:rPr>
          <w:fldChar w:fldCharType="begin"/>
        </w:r>
        <w:r w:rsidR="00C30525">
          <w:rPr>
            <w:noProof/>
            <w:webHidden/>
          </w:rPr>
          <w:instrText xml:space="preserve"> PAGEREF _Toc168088729 \h </w:instrText>
        </w:r>
        <w:r w:rsidR="00C30525">
          <w:rPr>
            <w:noProof/>
            <w:webHidden/>
          </w:rPr>
        </w:r>
        <w:r w:rsidR="00C30525">
          <w:rPr>
            <w:noProof/>
            <w:webHidden/>
          </w:rPr>
          <w:fldChar w:fldCharType="separate"/>
        </w:r>
        <w:r w:rsidR="00D85196">
          <w:rPr>
            <w:noProof/>
            <w:webHidden/>
          </w:rPr>
          <w:t>13</w:t>
        </w:r>
        <w:r w:rsidR="00C30525">
          <w:rPr>
            <w:noProof/>
            <w:webHidden/>
          </w:rPr>
          <w:fldChar w:fldCharType="end"/>
        </w:r>
      </w:hyperlink>
    </w:p>
    <w:p w:rsidR="00C30525" w:rsidRDefault="00EC757B">
      <w:pPr>
        <w:pStyle w:val="Spistreci2"/>
        <w:tabs>
          <w:tab w:val="left" w:pos="800"/>
          <w:tab w:val="right" w:leader="dot" w:pos="8659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168088730" w:history="1">
        <w:r w:rsidR="00C30525" w:rsidRPr="00193CD9">
          <w:rPr>
            <w:rStyle w:val="Hipercze"/>
            <w:noProof/>
          </w:rPr>
          <w:t>3.3</w:t>
        </w:r>
        <w:r w:rsidR="00C30525"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="00C30525" w:rsidRPr="00193CD9">
          <w:rPr>
            <w:rStyle w:val="Hipercze"/>
            <w:noProof/>
          </w:rPr>
          <w:t>Podstawy opracowania</w:t>
        </w:r>
        <w:r w:rsidR="00C30525">
          <w:rPr>
            <w:noProof/>
            <w:webHidden/>
          </w:rPr>
          <w:tab/>
        </w:r>
        <w:r w:rsidR="00C30525">
          <w:rPr>
            <w:noProof/>
            <w:webHidden/>
          </w:rPr>
          <w:fldChar w:fldCharType="begin"/>
        </w:r>
        <w:r w:rsidR="00C30525">
          <w:rPr>
            <w:noProof/>
            <w:webHidden/>
          </w:rPr>
          <w:instrText xml:space="preserve"> PAGEREF _Toc168088730 \h </w:instrText>
        </w:r>
        <w:r w:rsidR="00C30525">
          <w:rPr>
            <w:noProof/>
            <w:webHidden/>
          </w:rPr>
        </w:r>
        <w:r w:rsidR="00C30525">
          <w:rPr>
            <w:noProof/>
            <w:webHidden/>
          </w:rPr>
          <w:fldChar w:fldCharType="separate"/>
        </w:r>
        <w:r w:rsidR="00D85196">
          <w:rPr>
            <w:noProof/>
            <w:webHidden/>
          </w:rPr>
          <w:t>13</w:t>
        </w:r>
        <w:r w:rsidR="00C30525">
          <w:rPr>
            <w:noProof/>
            <w:webHidden/>
          </w:rPr>
          <w:fldChar w:fldCharType="end"/>
        </w:r>
      </w:hyperlink>
    </w:p>
    <w:p w:rsidR="00C30525" w:rsidRDefault="00EC757B">
      <w:pPr>
        <w:pStyle w:val="Spistreci2"/>
        <w:tabs>
          <w:tab w:val="left" w:pos="800"/>
          <w:tab w:val="right" w:leader="dot" w:pos="8659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168088731" w:history="1">
        <w:r w:rsidR="00C30525" w:rsidRPr="00193CD9">
          <w:rPr>
            <w:rStyle w:val="Hipercze"/>
            <w:noProof/>
          </w:rPr>
          <w:t>3.4</w:t>
        </w:r>
        <w:r w:rsidR="00C30525"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="00C30525" w:rsidRPr="00193CD9">
          <w:rPr>
            <w:rStyle w:val="Hipercze"/>
            <w:noProof/>
          </w:rPr>
          <w:t>Zasilanie</w:t>
        </w:r>
        <w:r w:rsidR="00C30525">
          <w:rPr>
            <w:noProof/>
            <w:webHidden/>
          </w:rPr>
          <w:tab/>
        </w:r>
        <w:r w:rsidR="00C30525">
          <w:rPr>
            <w:noProof/>
            <w:webHidden/>
          </w:rPr>
          <w:fldChar w:fldCharType="begin"/>
        </w:r>
        <w:r w:rsidR="00C30525">
          <w:rPr>
            <w:noProof/>
            <w:webHidden/>
          </w:rPr>
          <w:instrText xml:space="preserve"> PAGEREF _Toc168088731 \h </w:instrText>
        </w:r>
        <w:r w:rsidR="00C30525">
          <w:rPr>
            <w:noProof/>
            <w:webHidden/>
          </w:rPr>
        </w:r>
        <w:r w:rsidR="00C30525">
          <w:rPr>
            <w:noProof/>
            <w:webHidden/>
          </w:rPr>
          <w:fldChar w:fldCharType="separate"/>
        </w:r>
        <w:r w:rsidR="00D85196">
          <w:rPr>
            <w:noProof/>
            <w:webHidden/>
          </w:rPr>
          <w:t>13</w:t>
        </w:r>
        <w:r w:rsidR="00C30525">
          <w:rPr>
            <w:noProof/>
            <w:webHidden/>
          </w:rPr>
          <w:fldChar w:fldCharType="end"/>
        </w:r>
      </w:hyperlink>
    </w:p>
    <w:p w:rsidR="00C30525" w:rsidRDefault="00EC757B">
      <w:pPr>
        <w:pStyle w:val="Spistreci3"/>
        <w:tabs>
          <w:tab w:val="left" w:pos="1200"/>
          <w:tab w:val="right" w:leader="dot" w:pos="8659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68088732" w:history="1">
        <w:r w:rsidR="00C30525" w:rsidRPr="00193CD9">
          <w:rPr>
            <w:rStyle w:val="Hipercze"/>
            <w:noProof/>
          </w:rPr>
          <w:t>3.4.1</w:t>
        </w:r>
        <w:r w:rsidR="00C30525"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="00C30525" w:rsidRPr="00193CD9">
          <w:rPr>
            <w:rStyle w:val="Hipercze"/>
            <w:noProof/>
          </w:rPr>
          <w:t>Główny wyłącznik pożarowy</w:t>
        </w:r>
        <w:r w:rsidR="00C30525">
          <w:rPr>
            <w:noProof/>
            <w:webHidden/>
          </w:rPr>
          <w:tab/>
        </w:r>
        <w:r w:rsidR="00C30525">
          <w:rPr>
            <w:noProof/>
            <w:webHidden/>
          </w:rPr>
          <w:fldChar w:fldCharType="begin"/>
        </w:r>
        <w:r w:rsidR="00C30525">
          <w:rPr>
            <w:noProof/>
            <w:webHidden/>
          </w:rPr>
          <w:instrText xml:space="preserve"> PAGEREF _Toc168088732 \h </w:instrText>
        </w:r>
        <w:r w:rsidR="00C30525">
          <w:rPr>
            <w:noProof/>
            <w:webHidden/>
          </w:rPr>
        </w:r>
        <w:r w:rsidR="00C30525">
          <w:rPr>
            <w:noProof/>
            <w:webHidden/>
          </w:rPr>
          <w:fldChar w:fldCharType="separate"/>
        </w:r>
        <w:r w:rsidR="00D85196">
          <w:rPr>
            <w:noProof/>
            <w:webHidden/>
          </w:rPr>
          <w:t>13</w:t>
        </w:r>
        <w:r w:rsidR="00C30525">
          <w:rPr>
            <w:noProof/>
            <w:webHidden/>
          </w:rPr>
          <w:fldChar w:fldCharType="end"/>
        </w:r>
      </w:hyperlink>
    </w:p>
    <w:p w:rsidR="00C30525" w:rsidRDefault="00EC757B">
      <w:pPr>
        <w:pStyle w:val="Spistreci2"/>
        <w:tabs>
          <w:tab w:val="left" w:pos="800"/>
          <w:tab w:val="right" w:leader="dot" w:pos="8659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168088733" w:history="1">
        <w:r w:rsidR="00C30525" w:rsidRPr="00193CD9">
          <w:rPr>
            <w:rStyle w:val="Hipercze"/>
            <w:noProof/>
          </w:rPr>
          <w:t>3.5</w:t>
        </w:r>
        <w:r w:rsidR="00C30525"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="00C30525" w:rsidRPr="00193CD9">
          <w:rPr>
            <w:rStyle w:val="Hipercze"/>
            <w:noProof/>
          </w:rPr>
          <w:t>Instalacja urządzeń technologicznych</w:t>
        </w:r>
        <w:r w:rsidR="00C30525">
          <w:rPr>
            <w:noProof/>
            <w:webHidden/>
          </w:rPr>
          <w:tab/>
        </w:r>
        <w:r w:rsidR="00C30525">
          <w:rPr>
            <w:noProof/>
            <w:webHidden/>
          </w:rPr>
          <w:fldChar w:fldCharType="begin"/>
        </w:r>
        <w:r w:rsidR="00C30525">
          <w:rPr>
            <w:noProof/>
            <w:webHidden/>
          </w:rPr>
          <w:instrText xml:space="preserve"> PAGEREF _Toc168088733 \h </w:instrText>
        </w:r>
        <w:r w:rsidR="00C30525">
          <w:rPr>
            <w:noProof/>
            <w:webHidden/>
          </w:rPr>
        </w:r>
        <w:r w:rsidR="00C30525">
          <w:rPr>
            <w:noProof/>
            <w:webHidden/>
          </w:rPr>
          <w:fldChar w:fldCharType="separate"/>
        </w:r>
        <w:r w:rsidR="00D85196">
          <w:rPr>
            <w:noProof/>
            <w:webHidden/>
          </w:rPr>
          <w:t>13</w:t>
        </w:r>
        <w:r w:rsidR="00C30525">
          <w:rPr>
            <w:noProof/>
            <w:webHidden/>
          </w:rPr>
          <w:fldChar w:fldCharType="end"/>
        </w:r>
      </w:hyperlink>
    </w:p>
    <w:p w:rsidR="00C30525" w:rsidRDefault="00EC757B">
      <w:pPr>
        <w:pStyle w:val="Spistreci3"/>
        <w:tabs>
          <w:tab w:val="left" w:pos="1200"/>
          <w:tab w:val="right" w:leader="dot" w:pos="8659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68088734" w:history="1">
        <w:r w:rsidR="00C30525" w:rsidRPr="00193CD9">
          <w:rPr>
            <w:rStyle w:val="Hipercze"/>
            <w:noProof/>
          </w:rPr>
          <w:t>3.5.1</w:t>
        </w:r>
        <w:r w:rsidR="00C30525"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="00C30525" w:rsidRPr="00193CD9">
          <w:rPr>
            <w:rStyle w:val="Hipercze"/>
            <w:noProof/>
          </w:rPr>
          <w:t>Instalacja zasilania kompaktowego demineralizatora</w:t>
        </w:r>
        <w:r w:rsidR="00C30525">
          <w:rPr>
            <w:noProof/>
            <w:webHidden/>
          </w:rPr>
          <w:tab/>
        </w:r>
        <w:r w:rsidR="00C30525">
          <w:rPr>
            <w:noProof/>
            <w:webHidden/>
          </w:rPr>
          <w:fldChar w:fldCharType="begin"/>
        </w:r>
        <w:r w:rsidR="00C30525">
          <w:rPr>
            <w:noProof/>
            <w:webHidden/>
          </w:rPr>
          <w:instrText xml:space="preserve"> PAGEREF _Toc168088734 \h </w:instrText>
        </w:r>
        <w:r w:rsidR="00C30525">
          <w:rPr>
            <w:noProof/>
            <w:webHidden/>
          </w:rPr>
        </w:r>
        <w:r w:rsidR="00C30525">
          <w:rPr>
            <w:noProof/>
            <w:webHidden/>
          </w:rPr>
          <w:fldChar w:fldCharType="separate"/>
        </w:r>
        <w:r w:rsidR="00D85196">
          <w:rPr>
            <w:noProof/>
            <w:webHidden/>
          </w:rPr>
          <w:t>13</w:t>
        </w:r>
        <w:r w:rsidR="00C30525">
          <w:rPr>
            <w:noProof/>
            <w:webHidden/>
          </w:rPr>
          <w:fldChar w:fldCharType="end"/>
        </w:r>
      </w:hyperlink>
    </w:p>
    <w:p w:rsidR="00C30525" w:rsidRDefault="00EC757B">
      <w:pPr>
        <w:pStyle w:val="Spistreci3"/>
        <w:tabs>
          <w:tab w:val="left" w:pos="1200"/>
          <w:tab w:val="right" w:leader="dot" w:pos="8659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68088735" w:history="1">
        <w:r w:rsidR="00C30525" w:rsidRPr="00193CD9">
          <w:rPr>
            <w:rStyle w:val="Hipercze"/>
            <w:noProof/>
          </w:rPr>
          <w:t>3.5.2</w:t>
        </w:r>
        <w:r w:rsidR="00C30525"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="00C30525" w:rsidRPr="00193CD9">
          <w:rPr>
            <w:rStyle w:val="Hipercze"/>
            <w:noProof/>
          </w:rPr>
          <w:t>Instalacja zasilania pomp obiegowych P2, P3 i P4</w:t>
        </w:r>
        <w:r w:rsidR="00C30525">
          <w:rPr>
            <w:noProof/>
            <w:webHidden/>
          </w:rPr>
          <w:tab/>
        </w:r>
        <w:r w:rsidR="00C30525">
          <w:rPr>
            <w:noProof/>
            <w:webHidden/>
          </w:rPr>
          <w:fldChar w:fldCharType="begin"/>
        </w:r>
        <w:r w:rsidR="00C30525">
          <w:rPr>
            <w:noProof/>
            <w:webHidden/>
          </w:rPr>
          <w:instrText xml:space="preserve"> PAGEREF _Toc168088735 \h </w:instrText>
        </w:r>
        <w:r w:rsidR="00C30525">
          <w:rPr>
            <w:noProof/>
            <w:webHidden/>
          </w:rPr>
        </w:r>
        <w:r w:rsidR="00C30525">
          <w:rPr>
            <w:noProof/>
            <w:webHidden/>
          </w:rPr>
          <w:fldChar w:fldCharType="separate"/>
        </w:r>
        <w:r w:rsidR="00D85196">
          <w:rPr>
            <w:noProof/>
            <w:webHidden/>
          </w:rPr>
          <w:t>14</w:t>
        </w:r>
        <w:r w:rsidR="00C30525">
          <w:rPr>
            <w:noProof/>
            <w:webHidden/>
          </w:rPr>
          <w:fldChar w:fldCharType="end"/>
        </w:r>
      </w:hyperlink>
    </w:p>
    <w:p w:rsidR="00C30525" w:rsidRDefault="00EC757B">
      <w:pPr>
        <w:pStyle w:val="Spistreci3"/>
        <w:tabs>
          <w:tab w:val="left" w:pos="1200"/>
          <w:tab w:val="right" w:leader="dot" w:pos="8659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68088736" w:history="1">
        <w:r w:rsidR="00C30525" w:rsidRPr="00193CD9">
          <w:rPr>
            <w:rStyle w:val="Hipercze"/>
            <w:noProof/>
          </w:rPr>
          <w:t>3.5.3</w:t>
        </w:r>
        <w:r w:rsidR="00C30525"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="00C30525" w:rsidRPr="00193CD9">
          <w:rPr>
            <w:rStyle w:val="Hipercze"/>
            <w:noProof/>
          </w:rPr>
          <w:t>Instalacja zasilania sondy hydrostatycznej zbiornika</w:t>
        </w:r>
        <w:r w:rsidR="00C30525">
          <w:rPr>
            <w:noProof/>
            <w:webHidden/>
          </w:rPr>
          <w:tab/>
        </w:r>
        <w:r w:rsidR="00C30525">
          <w:rPr>
            <w:noProof/>
            <w:webHidden/>
          </w:rPr>
          <w:fldChar w:fldCharType="begin"/>
        </w:r>
        <w:r w:rsidR="00C30525">
          <w:rPr>
            <w:noProof/>
            <w:webHidden/>
          </w:rPr>
          <w:instrText xml:space="preserve"> PAGEREF _Toc168088736 \h </w:instrText>
        </w:r>
        <w:r w:rsidR="00C30525">
          <w:rPr>
            <w:noProof/>
            <w:webHidden/>
          </w:rPr>
        </w:r>
        <w:r w:rsidR="00C30525">
          <w:rPr>
            <w:noProof/>
            <w:webHidden/>
          </w:rPr>
          <w:fldChar w:fldCharType="separate"/>
        </w:r>
        <w:r w:rsidR="00D85196">
          <w:rPr>
            <w:noProof/>
            <w:webHidden/>
          </w:rPr>
          <w:t>14</w:t>
        </w:r>
        <w:r w:rsidR="00C30525">
          <w:rPr>
            <w:noProof/>
            <w:webHidden/>
          </w:rPr>
          <w:fldChar w:fldCharType="end"/>
        </w:r>
      </w:hyperlink>
    </w:p>
    <w:p w:rsidR="00C30525" w:rsidRDefault="00EC757B">
      <w:pPr>
        <w:pStyle w:val="Spistreci2"/>
        <w:tabs>
          <w:tab w:val="left" w:pos="800"/>
          <w:tab w:val="right" w:leader="dot" w:pos="8659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168088737" w:history="1">
        <w:r w:rsidR="00C30525" w:rsidRPr="00193CD9">
          <w:rPr>
            <w:rStyle w:val="Hipercze"/>
            <w:noProof/>
          </w:rPr>
          <w:t>3.6</w:t>
        </w:r>
        <w:r w:rsidR="00C30525"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="00C30525" w:rsidRPr="00193CD9">
          <w:rPr>
            <w:rStyle w:val="Hipercze"/>
            <w:noProof/>
          </w:rPr>
          <w:t>Instalacja uziemienia i połączeń wyrównawczych</w:t>
        </w:r>
        <w:r w:rsidR="00C30525">
          <w:rPr>
            <w:noProof/>
            <w:webHidden/>
          </w:rPr>
          <w:tab/>
        </w:r>
        <w:r w:rsidR="00C30525">
          <w:rPr>
            <w:noProof/>
            <w:webHidden/>
          </w:rPr>
          <w:fldChar w:fldCharType="begin"/>
        </w:r>
        <w:r w:rsidR="00C30525">
          <w:rPr>
            <w:noProof/>
            <w:webHidden/>
          </w:rPr>
          <w:instrText xml:space="preserve"> PAGEREF _Toc168088737 \h </w:instrText>
        </w:r>
        <w:r w:rsidR="00C30525">
          <w:rPr>
            <w:noProof/>
            <w:webHidden/>
          </w:rPr>
        </w:r>
        <w:r w:rsidR="00C30525">
          <w:rPr>
            <w:noProof/>
            <w:webHidden/>
          </w:rPr>
          <w:fldChar w:fldCharType="separate"/>
        </w:r>
        <w:r w:rsidR="00D85196">
          <w:rPr>
            <w:noProof/>
            <w:webHidden/>
          </w:rPr>
          <w:t>14</w:t>
        </w:r>
        <w:r w:rsidR="00C30525">
          <w:rPr>
            <w:noProof/>
            <w:webHidden/>
          </w:rPr>
          <w:fldChar w:fldCharType="end"/>
        </w:r>
      </w:hyperlink>
    </w:p>
    <w:p w:rsidR="00C30525" w:rsidRDefault="00EC757B">
      <w:pPr>
        <w:pStyle w:val="Spistreci3"/>
        <w:tabs>
          <w:tab w:val="left" w:pos="1200"/>
          <w:tab w:val="right" w:leader="dot" w:pos="8659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68088738" w:history="1">
        <w:r w:rsidR="00C30525" w:rsidRPr="00193CD9">
          <w:rPr>
            <w:rStyle w:val="Hipercze"/>
            <w:noProof/>
          </w:rPr>
          <w:t>3.6.1</w:t>
        </w:r>
        <w:r w:rsidR="00C30525"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="00C30525" w:rsidRPr="00193CD9">
          <w:rPr>
            <w:rStyle w:val="Hipercze"/>
            <w:noProof/>
          </w:rPr>
          <w:t>Szyny uziemiające i przewody wyrównawcze główne</w:t>
        </w:r>
        <w:r w:rsidR="00C30525">
          <w:rPr>
            <w:noProof/>
            <w:webHidden/>
          </w:rPr>
          <w:tab/>
        </w:r>
        <w:r w:rsidR="00C30525">
          <w:rPr>
            <w:noProof/>
            <w:webHidden/>
          </w:rPr>
          <w:fldChar w:fldCharType="begin"/>
        </w:r>
        <w:r w:rsidR="00C30525">
          <w:rPr>
            <w:noProof/>
            <w:webHidden/>
          </w:rPr>
          <w:instrText xml:space="preserve"> PAGEREF _Toc168088738 \h </w:instrText>
        </w:r>
        <w:r w:rsidR="00C30525">
          <w:rPr>
            <w:noProof/>
            <w:webHidden/>
          </w:rPr>
        </w:r>
        <w:r w:rsidR="00C30525">
          <w:rPr>
            <w:noProof/>
            <w:webHidden/>
          </w:rPr>
          <w:fldChar w:fldCharType="separate"/>
        </w:r>
        <w:r w:rsidR="00D85196">
          <w:rPr>
            <w:noProof/>
            <w:webHidden/>
          </w:rPr>
          <w:t>14</w:t>
        </w:r>
        <w:r w:rsidR="00C30525">
          <w:rPr>
            <w:noProof/>
            <w:webHidden/>
          </w:rPr>
          <w:fldChar w:fldCharType="end"/>
        </w:r>
      </w:hyperlink>
    </w:p>
    <w:p w:rsidR="00C30525" w:rsidRDefault="00EC757B">
      <w:pPr>
        <w:pStyle w:val="Spistreci3"/>
        <w:tabs>
          <w:tab w:val="left" w:pos="1200"/>
          <w:tab w:val="right" w:leader="dot" w:pos="8659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68088739" w:history="1">
        <w:r w:rsidR="00C30525" w:rsidRPr="00193CD9">
          <w:rPr>
            <w:rStyle w:val="Hipercze"/>
            <w:noProof/>
          </w:rPr>
          <w:t>3.6.2</w:t>
        </w:r>
        <w:r w:rsidR="00C30525"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="00C30525" w:rsidRPr="00193CD9">
          <w:rPr>
            <w:rStyle w:val="Hipercze"/>
            <w:noProof/>
          </w:rPr>
          <w:t>Szyny uziemiające i połączenia wyrównawcze dodatkowe</w:t>
        </w:r>
        <w:r w:rsidR="00C30525">
          <w:rPr>
            <w:noProof/>
            <w:webHidden/>
          </w:rPr>
          <w:tab/>
        </w:r>
        <w:r w:rsidR="00C30525">
          <w:rPr>
            <w:noProof/>
            <w:webHidden/>
          </w:rPr>
          <w:fldChar w:fldCharType="begin"/>
        </w:r>
        <w:r w:rsidR="00C30525">
          <w:rPr>
            <w:noProof/>
            <w:webHidden/>
          </w:rPr>
          <w:instrText xml:space="preserve"> PAGEREF _Toc168088739 \h </w:instrText>
        </w:r>
        <w:r w:rsidR="00C30525">
          <w:rPr>
            <w:noProof/>
            <w:webHidden/>
          </w:rPr>
        </w:r>
        <w:r w:rsidR="00C30525">
          <w:rPr>
            <w:noProof/>
            <w:webHidden/>
          </w:rPr>
          <w:fldChar w:fldCharType="separate"/>
        </w:r>
        <w:r w:rsidR="00D85196">
          <w:rPr>
            <w:noProof/>
            <w:webHidden/>
          </w:rPr>
          <w:t>14</w:t>
        </w:r>
        <w:r w:rsidR="00C30525">
          <w:rPr>
            <w:noProof/>
            <w:webHidden/>
          </w:rPr>
          <w:fldChar w:fldCharType="end"/>
        </w:r>
      </w:hyperlink>
    </w:p>
    <w:p w:rsidR="00C30525" w:rsidRDefault="00EC757B">
      <w:pPr>
        <w:pStyle w:val="Spistreci2"/>
        <w:tabs>
          <w:tab w:val="left" w:pos="800"/>
          <w:tab w:val="right" w:leader="dot" w:pos="8659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168088740" w:history="1">
        <w:r w:rsidR="00C30525" w:rsidRPr="00193CD9">
          <w:rPr>
            <w:rStyle w:val="Hipercze"/>
            <w:noProof/>
          </w:rPr>
          <w:t>3.7</w:t>
        </w:r>
        <w:r w:rsidR="00C30525"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="00C30525" w:rsidRPr="00193CD9">
          <w:rPr>
            <w:rStyle w:val="Hipercze"/>
            <w:noProof/>
          </w:rPr>
          <w:t>Instalacja ochrony od porażeń</w:t>
        </w:r>
        <w:r w:rsidR="00C30525">
          <w:rPr>
            <w:noProof/>
            <w:webHidden/>
          </w:rPr>
          <w:tab/>
        </w:r>
        <w:r w:rsidR="00C30525">
          <w:rPr>
            <w:noProof/>
            <w:webHidden/>
          </w:rPr>
          <w:fldChar w:fldCharType="begin"/>
        </w:r>
        <w:r w:rsidR="00C30525">
          <w:rPr>
            <w:noProof/>
            <w:webHidden/>
          </w:rPr>
          <w:instrText xml:space="preserve"> PAGEREF _Toc168088740 \h </w:instrText>
        </w:r>
        <w:r w:rsidR="00C30525">
          <w:rPr>
            <w:noProof/>
            <w:webHidden/>
          </w:rPr>
        </w:r>
        <w:r w:rsidR="00C30525">
          <w:rPr>
            <w:noProof/>
            <w:webHidden/>
          </w:rPr>
          <w:fldChar w:fldCharType="separate"/>
        </w:r>
        <w:r w:rsidR="00D85196">
          <w:rPr>
            <w:noProof/>
            <w:webHidden/>
          </w:rPr>
          <w:t>14</w:t>
        </w:r>
        <w:r w:rsidR="00C30525">
          <w:rPr>
            <w:noProof/>
            <w:webHidden/>
          </w:rPr>
          <w:fldChar w:fldCharType="end"/>
        </w:r>
      </w:hyperlink>
    </w:p>
    <w:p w:rsidR="00C30525" w:rsidRDefault="00EC757B">
      <w:pPr>
        <w:pStyle w:val="Spistreci2"/>
        <w:tabs>
          <w:tab w:val="left" w:pos="800"/>
          <w:tab w:val="right" w:leader="dot" w:pos="8659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168088741" w:history="1">
        <w:r w:rsidR="00C30525" w:rsidRPr="00193CD9">
          <w:rPr>
            <w:rStyle w:val="Hipercze"/>
            <w:noProof/>
          </w:rPr>
          <w:t>3.8</w:t>
        </w:r>
        <w:r w:rsidR="00C30525"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="00C30525" w:rsidRPr="00193CD9">
          <w:rPr>
            <w:rStyle w:val="Hipercze"/>
            <w:noProof/>
          </w:rPr>
          <w:t>Ochrona przeciwprzepięciowa</w:t>
        </w:r>
        <w:r w:rsidR="00C30525">
          <w:rPr>
            <w:noProof/>
            <w:webHidden/>
          </w:rPr>
          <w:tab/>
        </w:r>
        <w:r w:rsidR="00C30525">
          <w:rPr>
            <w:noProof/>
            <w:webHidden/>
          </w:rPr>
          <w:fldChar w:fldCharType="begin"/>
        </w:r>
        <w:r w:rsidR="00C30525">
          <w:rPr>
            <w:noProof/>
            <w:webHidden/>
          </w:rPr>
          <w:instrText xml:space="preserve"> PAGEREF _Toc168088741 \h </w:instrText>
        </w:r>
        <w:r w:rsidR="00C30525">
          <w:rPr>
            <w:noProof/>
            <w:webHidden/>
          </w:rPr>
        </w:r>
        <w:r w:rsidR="00C30525">
          <w:rPr>
            <w:noProof/>
            <w:webHidden/>
          </w:rPr>
          <w:fldChar w:fldCharType="separate"/>
        </w:r>
        <w:r w:rsidR="00D85196">
          <w:rPr>
            <w:noProof/>
            <w:webHidden/>
          </w:rPr>
          <w:t>15</w:t>
        </w:r>
        <w:r w:rsidR="00C30525">
          <w:rPr>
            <w:noProof/>
            <w:webHidden/>
          </w:rPr>
          <w:fldChar w:fldCharType="end"/>
        </w:r>
      </w:hyperlink>
    </w:p>
    <w:p w:rsidR="00C30525" w:rsidRDefault="00EC757B">
      <w:pPr>
        <w:pStyle w:val="Spistreci2"/>
        <w:tabs>
          <w:tab w:val="left" w:pos="800"/>
          <w:tab w:val="right" w:leader="dot" w:pos="8659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168088742" w:history="1">
        <w:r w:rsidR="00C30525" w:rsidRPr="00193CD9">
          <w:rPr>
            <w:rStyle w:val="Hipercze"/>
            <w:noProof/>
          </w:rPr>
          <w:t>3.9</w:t>
        </w:r>
        <w:r w:rsidR="00C30525"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="00C30525" w:rsidRPr="00193CD9">
          <w:rPr>
            <w:rStyle w:val="Hipercze"/>
            <w:noProof/>
          </w:rPr>
          <w:t>Uwagi końcowe</w:t>
        </w:r>
        <w:r w:rsidR="00C30525">
          <w:rPr>
            <w:noProof/>
            <w:webHidden/>
          </w:rPr>
          <w:tab/>
        </w:r>
        <w:r w:rsidR="00C30525">
          <w:rPr>
            <w:noProof/>
            <w:webHidden/>
          </w:rPr>
          <w:fldChar w:fldCharType="begin"/>
        </w:r>
        <w:r w:rsidR="00C30525">
          <w:rPr>
            <w:noProof/>
            <w:webHidden/>
          </w:rPr>
          <w:instrText xml:space="preserve"> PAGEREF _Toc168088742 \h </w:instrText>
        </w:r>
        <w:r w:rsidR="00C30525">
          <w:rPr>
            <w:noProof/>
            <w:webHidden/>
          </w:rPr>
        </w:r>
        <w:r w:rsidR="00C30525">
          <w:rPr>
            <w:noProof/>
            <w:webHidden/>
          </w:rPr>
          <w:fldChar w:fldCharType="separate"/>
        </w:r>
        <w:r w:rsidR="00D85196">
          <w:rPr>
            <w:noProof/>
            <w:webHidden/>
          </w:rPr>
          <w:t>16</w:t>
        </w:r>
        <w:r w:rsidR="00C30525">
          <w:rPr>
            <w:noProof/>
            <w:webHidden/>
          </w:rPr>
          <w:fldChar w:fldCharType="end"/>
        </w:r>
      </w:hyperlink>
    </w:p>
    <w:p w:rsidR="00C30525" w:rsidRDefault="00EC757B">
      <w:pPr>
        <w:pStyle w:val="Spistreci1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168088743" w:history="1">
        <w:r w:rsidR="00C30525" w:rsidRPr="00193CD9">
          <w:rPr>
            <w:rStyle w:val="Hipercze"/>
            <w:noProof/>
          </w:rPr>
          <w:t>4</w:t>
        </w:r>
        <w:r w:rsidR="00C3052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="00C30525" w:rsidRPr="00193CD9">
          <w:rPr>
            <w:rStyle w:val="Hipercze"/>
            <w:noProof/>
          </w:rPr>
          <w:t>CZĘŚĆ RYSUNKOWA</w:t>
        </w:r>
        <w:r w:rsidR="00C30525">
          <w:rPr>
            <w:noProof/>
            <w:webHidden/>
          </w:rPr>
          <w:tab/>
        </w:r>
        <w:r w:rsidR="00C30525">
          <w:rPr>
            <w:noProof/>
            <w:webHidden/>
          </w:rPr>
          <w:fldChar w:fldCharType="begin"/>
        </w:r>
        <w:r w:rsidR="00C30525">
          <w:rPr>
            <w:noProof/>
            <w:webHidden/>
          </w:rPr>
          <w:instrText xml:space="preserve"> PAGEREF _Toc168088743 \h </w:instrText>
        </w:r>
        <w:r w:rsidR="00C30525">
          <w:rPr>
            <w:noProof/>
            <w:webHidden/>
          </w:rPr>
        </w:r>
        <w:r w:rsidR="00C30525">
          <w:rPr>
            <w:noProof/>
            <w:webHidden/>
          </w:rPr>
          <w:fldChar w:fldCharType="separate"/>
        </w:r>
        <w:r w:rsidR="00D85196">
          <w:rPr>
            <w:noProof/>
            <w:webHidden/>
          </w:rPr>
          <w:t>17</w:t>
        </w:r>
        <w:r w:rsidR="00C30525">
          <w:rPr>
            <w:noProof/>
            <w:webHidden/>
          </w:rPr>
          <w:fldChar w:fldCharType="end"/>
        </w:r>
      </w:hyperlink>
    </w:p>
    <w:p w:rsidR="00C30525" w:rsidRDefault="00EC757B">
      <w:pPr>
        <w:pStyle w:val="Spistreci2"/>
        <w:tabs>
          <w:tab w:val="left" w:pos="800"/>
          <w:tab w:val="right" w:leader="dot" w:pos="8659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168088744" w:history="1">
        <w:r w:rsidR="00C30525" w:rsidRPr="00193CD9">
          <w:rPr>
            <w:rStyle w:val="Hipercze"/>
            <w:noProof/>
          </w:rPr>
          <w:t>4.1</w:t>
        </w:r>
        <w:r w:rsidR="00C30525"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="00C30525" w:rsidRPr="00193CD9">
          <w:rPr>
            <w:rStyle w:val="Hipercze"/>
            <w:noProof/>
          </w:rPr>
          <w:t>Spis rysunków</w:t>
        </w:r>
        <w:r w:rsidR="00C30525">
          <w:rPr>
            <w:noProof/>
            <w:webHidden/>
          </w:rPr>
          <w:tab/>
        </w:r>
        <w:r w:rsidR="00C30525">
          <w:rPr>
            <w:noProof/>
            <w:webHidden/>
          </w:rPr>
          <w:fldChar w:fldCharType="begin"/>
        </w:r>
        <w:r w:rsidR="00C30525">
          <w:rPr>
            <w:noProof/>
            <w:webHidden/>
          </w:rPr>
          <w:instrText xml:space="preserve"> PAGEREF _Toc168088744 \h </w:instrText>
        </w:r>
        <w:r w:rsidR="00C30525">
          <w:rPr>
            <w:noProof/>
            <w:webHidden/>
          </w:rPr>
        </w:r>
        <w:r w:rsidR="00C30525">
          <w:rPr>
            <w:noProof/>
            <w:webHidden/>
          </w:rPr>
          <w:fldChar w:fldCharType="separate"/>
        </w:r>
        <w:r w:rsidR="00D85196">
          <w:rPr>
            <w:noProof/>
            <w:webHidden/>
          </w:rPr>
          <w:t>17</w:t>
        </w:r>
        <w:r w:rsidR="00C30525">
          <w:rPr>
            <w:noProof/>
            <w:webHidden/>
          </w:rPr>
          <w:fldChar w:fldCharType="end"/>
        </w:r>
      </w:hyperlink>
    </w:p>
    <w:p w:rsidR="00642E40" w:rsidRDefault="00B067F6" w:rsidP="007B5F98">
      <w:pPr>
        <w:tabs>
          <w:tab w:val="right" w:leader="dot" w:pos="8647"/>
        </w:tabs>
        <w:spacing w:line="276" w:lineRule="auto"/>
      </w:pPr>
      <w:r w:rsidRPr="00372DB3">
        <w:rPr>
          <w:b/>
          <w:bCs/>
        </w:rPr>
        <w:fldChar w:fldCharType="end"/>
      </w:r>
    </w:p>
    <w:p w:rsidR="00487EAA" w:rsidRPr="00FB5903" w:rsidRDefault="00487EAA" w:rsidP="00642E40"/>
    <w:p w:rsidR="00EF35C4" w:rsidRDefault="00EF35C4">
      <w:pPr>
        <w:jc w:val="left"/>
        <w:rPr>
          <w:b/>
          <w:bCs/>
          <w:kern w:val="32"/>
          <w:sz w:val="32"/>
          <w:szCs w:val="32"/>
        </w:rPr>
      </w:pPr>
      <w:r>
        <w:br w:type="page"/>
      </w:r>
    </w:p>
    <w:p w:rsidR="00B7427A" w:rsidRDefault="00B7427A">
      <w:pPr>
        <w:jc w:val="left"/>
        <w:rPr>
          <w:b/>
          <w:bCs/>
          <w:kern w:val="32"/>
          <w:sz w:val="32"/>
          <w:szCs w:val="32"/>
        </w:rPr>
      </w:pPr>
      <w:r>
        <w:lastRenderedPageBreak/>
        <w:br w:type="page"/>
      </w:r>
    </w:p>
    <w:p w:rsidR="00E013A8" w:rsidRPr="009359CD" w:rsidRDefault="006C70BF" w:rsidP="009359CD">
      <w:pPr>
        <w:pStyle w:val="Nagwek1"/>
      </w:pPr>
      <w:bookmarkStart w:id="11" w:name="_Toc168088727"/>
      <w:bookmarkStart w:id="12" w:name="_Toc168088748"/>
      <w:r w:rsidRPr="009359CD">
        <w:lastRenderedPageBreak/>
        <w:t xml:space="preserve">OPIS </w:t>
      </w:r>
      <w:r w:rsidR="00E013A8" w:rsidRPr="009359CD">
        <w:t>TECHNICZNY</w:t>
      </w:r>
      <w:bookmarkEnd w:id="11"/>
      <w:bookmarkEnd w:id="12"/>
      <w:r w:rsidR="00E013A8" w:rsidRPr="009359CD">
        <w:t xml:space="preserve">  </w:t>
      </w:r>
    </w:p>
    <w:p w:rsidR="000D48BB" w:rsidRPr="009359CD" w:rsidRDefault="000D48BB" w:rsidP="009359CD">
      <w:pPr>
        <w:pStyle w:val="Nagwek2"/>
      </w:pPr>
      <w:bookmarkStart w:id="13" w:name="_Toc312191897"/>
      <w:bookmarkStart w:id="14" w:name="_Toc338069033"/>
      <w:bookmarkStart w:id="15" w:name="_Toc168088728"/>
      <w:r w:rsidRPr="009359CD">
        <w:t>Przedmiot opracowania</w:t>
      </w:r>
      <w:bookmarkEnd w:id="13"/>
      <w:bookmarkEnd w:id="14"/>
      <w:bookmarkEnd w:id="15"/>
    </w:p>
    <w:p w:rsidR="00604957" w:rsidRDefault="000D48BB" w:rsidP="00604957">
      <w:r w:rsidRPr="002C68A4">
        <w:t xml:space="preserve">Przedmiotem opracowania jest </w:t>
      </w:r>
      <w:r w:rsidR="006145A2">
        <w:t xml:space="preserve">projekt </w:t>
      </w:r>
      <w:r w:rsidR="008F3DE7">
        <w:t>wykonawczy</w:t>
      </w:r>
      <w:r w:rsidR="00604957">
        <w:t xml:space="preserve"> instalacji elektrycznych </w:t>
      </w:r>
      <w:r w:rsidR="00367B8F">
        <w:t>dla wymiany, podłączenia i uruchomienia elementów stacji uzdatniania wody zdemineralizowanej w budynku Wydziału Biologii</w:t>
      </w:r>
      <w:r w:rsidR="00167250">
        <w:t xml:space="preserve">, zlokalizowanego </w:t>
      </w:r>
      <w:r w:rsidR="00604957">
        <w:t>przy u</w:t>
      </w:r>
      <w:r w:rsidR="00604957" w:rsidRPr="00A36AD9">
        <w:t>l</w:t>
      </w:r>
      <w:r w:rsidR="00367B8F">
        <w:t>icy Uniwersytetu Poznańskiego 6</w:t>
      </w:r>
      <w:r w:rsidR="00604957">
        <w:t xml:space="preserve"> w Poznaniu.</w:t>
      </w:r>
    </w:p>
    <w:p w:rsidR="00CD7B27" w:rsidRPr="0027444A" w:rsidRDefault="00CD7B27" w:rsidP="0027444A">
      <w:bookmarkStart w:id="16" w:name="_Toc450258688"/>
      <w:bookmarkStart w:id="17" w:name="_Toc450258711"/>
    </w:p>
    <w:p w:rsidR="00877C60" w:rsidRPr="00877C60" w:rsidRDefault="00877C60" w:rsidP="0027444A">
      <w:pPr>
        <w:pStyle w:val="Nagwek2"/>
      </w:pPr>
      <w:bookmarkStart w:id="18" w:name="_Toc168088729"/>
      <w:r w:rsidRPr="00877C60">
        <w:t>Zakres opracowania</w:t>
      </w:r>
      <w:bookmarkEnd w:id="16"/>
      <w:bookmarkEnd w:id="17"/>
      <w:bookmarkEnd w:id="18"/>
    </w:p>
    <w:p w:rsidR="00A6528F" w:rsidRDefault="00A6528F" w:rsidP="00A6528F">
      <w:r w:rsidRPr="00A6528F">
        <w:t xml:space="preserve">Celem opracowania jest </w:t>
      </w:r>
      <w:r w:rsidR="00367B8F">
        <w:t>dostosowanie istniejących instalacji do zakresu modernizacji.</w:t>
      </w:r>
      <w:r w:rsidRPr="00A6528F">
        <w:t>.</w:t>
      </w:r>
    </w:p>
    <w:p w:rsidR="00195087" w:rsidRDefault="00195087" w:rsidP="00195087">
      <w:r>
        <w:t>Zakres opracowania obejmuje wykonanie:</w:t>
      </w:r>
    </w:p>
    <w:p w:rsidR="00367B8F" w:rsidRDefault="00367B8F" w:rsidP="00AC6D25">
      <w:pPr>
        <w:numPr>
          <w:ilvl w:val="0"/>
          <w:numId w:val="3"/>
        </w:numPr>
      </w:pPr>
      <w:proofErr w:type="gramStart"/>
      <w:r>
        <w:t>dobudowania</w:t>
      </w:r>
      <w:proofErr w:type="gramEnd"/>
      <w:r>
        <w:t xml:space="preserve"> ochronników przepięciowych – nowa szafka SOP</w:t>
      </w:r>
    </w:p>
    <w:p w:rsidR="00A6528F" w:rsidRDefault="008B1C4E" w:rsidP="00AC6D25">
      <w:pPr>
        <w:numPr>
          <w:ilvl w:val="0"/>
          <w:numId w:val="3"/>
        </w:numPr>
      </w:pPr>
      <w:proofErr w:type="gramStart"/>
      <w:r>
        <w:t>rozbudowy</w:t>
      </w:r>
      <w:proofErr w:type="gramEnd"/>
      <w:r w:rsidR="00A6528F">
        <w:t xml:space="preserve"> </w:t>
      </w:r>
      <w:r w:rsidR="00195087" w:rsidRPr="00DA5EBB">
        <w:t>rozdzielni</w:t>
      </w:r>
      <w:r w:rsidR="00195087">
        <w:t>c</w:t>
      </w:r>
      <w:r w:rsidR="00A50173">
        <w:t>y</w:t>
      </w:r>
      <w:r w:rsidR="00195087">
        <w:t xml:space="preserve"> </w:t>
      </w:r>
      <w:r w:rsidR="00367B8F">
        <w:t>sterowania SO</w:t>
      </w:r>
    </w:p>
    <w:p w:rsidR="00167250" w:rsidRDefault="00367B8F" w:rsidP="00167250">
      <w:pPr>
        <w:numPr>
          <w:ilvl w:val="0"/>
          <w:numId w:val="3"/>
        </w:numPr>
      </w:pPr>
      <w:proofErr w:type="gramStart"/>
      <w:r>
        <w:t>nowego</w:t>
      </w:r>
      <w:proofErr w:type="gramEnd"/>
      <w:r>
        <w:t xml:space="preserve"> zasilania 230V kompaktowego </w:t>
      </w:r>
      <w:proofErr w:type="spellStart"/>
      <w:r>
        <w:t>demineralizatora</w:t>
      </w:r>
      <w:proofErr w:type="spellEnd"/>
      <w:r>
        <w:t xml:space="preserve"> wody (istniejące 400V) </w:t>
      </w:r>
    </w:p>
    <w:p w:rsidR="00367B8F" w:rsidRDefault="00367B8F" w:rsidP="00367B8F">
      <w:pPr>
        <w:numPr>
          <w:ilvl w:val="0"/>
          <w:numId w:val="3"/>
        </w:numPr>
      </w:pPr>
      <w:proofErr w:type="gramStart"/>
      <w:r>
        <w:t>nowego</w:t>
      </w:r>
      <w:proofErr w:type="gramEnd"/>
      <w:r>
        <w:t xml:space="preserve"> zasilania 24 DCV projekt. </w:t>
      </w:r>
      <w:proofErr w:type="gramStart"/>
      <w:r>
        <w:t>hydrostatycznej</w:t>
      </w:r>
      <w:proofErr w:type="gramEnd"/>
      <w:r>
        <w:t xml:space="preserve"> sondy poziomu wody z zbiorniku </w:t>
      </w:r>
    </w:p>
    <w:p w:rsidR="004F015C" w:rsidRDefault="004F015C" w:rsidP="009D6ABE"/>
    <w:p w:rsidR="004F015C" w:rsidRPr="008903F3" w:rsidRDefault="004F015C" w:rsidP="008903F3">
      <w:pPr>
        <w:rPr>
          <w:b/>
        </w:rPr>
      </w:pPr>
      <w:r w:rsidRPr="008903F3">
        <w:rPr>
          <w:b/>
        </w:rPr>
        <w:t>Sugerowane nazwy własne, producentów oraz typów zaprojektowanych urządzeń służą dokładnemu określeniu ich parametrów. Istnieje możliwość zastosowania rozwiązań zamiennych równoważnych pod względem technicznym. Wszelkie zmiany uzgodnić należy z projektantem i inwestorem.</w:t>
      </w:r>
    </w:p>
    <w:p w:rsidR="004F015C" w:rsidRDefault="004F015C" w:rsidP="009D6ABE"/>
    <w:p w:rsidR="00E013A8" w:rsidRPr="009359CD" w:rsidRDefault="00E013A8" w:rsidP="009359CD">
      <w:pPr>
        <w:pStyle w:val="Nagwek2"/>
      </w:pPr>
      <w:bookmarkStart w:id="19" w:name="_Toc168088730"/>
      <w:r w:rsidRPr="009359CD">
        <w:t>Podstawy opracowania</w:t>
      </w:r>
      <w:bookmarkEnd w:id="19"/>
      <w:r w:rsidRPr="009359CD">
        <w:t xml:space="preserve"> </w:t>
      </w:r>
    </w:p>
    <w:p w:rsidR="00877C60" w:rsidRDefault="00877C60" w:rsidP="00877C60">
      <w:r>
        <w:t>Projekt wykonano na podstawie:</w:t>
      </w:r>
    </w:p>
    <w:p w:rsidR="00A41A87" w:rsidRDefault="00367B8F" w:rsidP="00AC6D25">
      <w:pPr>
        <w:numPr>
          <w:ilvl w:val="0"/>
          <w:numId w:val="8"/>
        </w:numPr>
      </w:pPr>
      <w:r>
        <w:t xml:space="preserve">Schemat rozdzielnicy SO- </w:t>
      </w:r>
      <w:r w:rsidRPr="00367B8F">
        <w:t>projekt firmy MAVE - projektant inż. K. Krysiński - wrzesień 2005r</w:t>
      </w:r>
    </w:p>
    <w:p w:rsidR="00BB1FCD" w:rsidRDefault="00367B8F" w:rsidP="00AC6D25">
      <w:pPr>
        <w:numPr>
          <w:ilvl w:val="0"/>
          <w:numId w:val="8"/>
        </w:numPr>
      </w:pPr>
      <w:r>
        <w:t xml:space="preserve">Projekt technologiczny modernizacji SUW </w:t>
      </w:r>
      <w:r w:rsidR="000F2FAE">
        <w:t>– branża sanitarna</w:t>
      </w:r>
    </w:p>
    <w:p w:rsidR="00E76EE0" w:rsidRDefault="00E76EE0" w:rsidP="00AC6D25">
      <w:pPr>
        <w:numPr>
          <w:ilvl w:val="0"/>
          <w:numId w:val="8"/>
        </w:numPr>
      </w:pPr>
      <w:r w:rsidRPr="00BB1FCD">
        <w:t>Uzgodnie</w:t>
      </w:r>
      <w:r w:rsidR="00B51CE5">
        <w:t>nia</w:t>
      </w:r>
      <w:r w:rsidRPr="00BB1FCD">
        <w:t xml:space="preserve"> międzybranżow</w:t>
      </w:r>
      <w:r w:rsidR="00B51CE5">
        <w:t>e</w:t>
      </w:r>
      <w:r w:rsidRPr="00BB1FCD">
        <w:t xml:space="preserve">, </w:t>
      </w:r>
    </w:p>
    <w:p w:rsidR="004F015C" w:rsidRDefault="004F015C" w:rsidP="00154109">
      <w:pPr>
        <w:numPr>
          <w:ilvl w:val="0"/>
          <w:numId w:val="8"/>
        </w:numPr>
      </w:pPr>
      <w:r>
        <w:t xml:space="preserve">Inwentaryzacji </w:t>
      </w:r>
    </w:p>
    <w:p w:rsidR="00154109" w:rsidRPr="00154109" w:rsidRDefault="004F015C" w:rsidP="00154109">
      <w:pPr>
        <w:numPr>
          <w:ilvl w:val="0"/>
          <w:numId w:val="8"/>
        </w:numPr>
      </w:pPr>
      <w:r>
        <w:t>Uzgodnień z inwestorem w zakresie miejsc wpięcia projektowanych urządzeń w istniejącą instalację</w:t>
      </w:r>
    </w:p>
    <w:p w:rsidR="00877C60" w:rsidRPr="00BB1FCD" w:rsidRDefault="00E76EE0" w:rsidP="00AC6D25">
      <w:pPr>
        <w:numPr>
          <w:ilvl w:val="0"/>
          <w:numId w:val="8"/>
        </w:numPr>
      </w:pPr>
      <w:r w:rsidRPr="00BB1FCD">
        <w:t>A</w:t>
      </w:r>
      <w:r w:rsidR="00877C60" w:rsidRPr="00BB1FCD">
        <w:t xml:space="preserve">ktualnie obowiązujących norm, przepisów i warunków technicznych. </w:t>
      </w:r>
    </w:p>
    <w:p w:rsidR="0061556D" w:rsidRPr="009359CD" w:rsidRDefault="0061556D" w:rsidP="009359CD">
      <w:pPr>
        <w:pStyle w:val="Nagwek2"/>
      </w:pPr>
      <w:bookmarkStart w:id="20" w:name="_Toc168088731"/>
      <w:r w:rsidRPr="009359CD">
        <w:t>Zasilanie</w:t>
      </w:r>
      <w:bookmarkEnd w:id="20"/>
      <w:r w:rsidRPr="009359CD">
        <w:t xml:space="preserve"> </w:t>
      </w:r>
    </w:p>
    <w:p w:rsidR="004C5248" w:rsidRPr="0040044B" w:rsidRDefault="004C5248" w:rsidP="001D416B">
      <w:r w:rsidRPr="0040044B">
        <w:t>Bez zmian.</w:t>
      </w:r>
      <w:r w:rsidR="002C2C53" w:rsidRPr="0040044B">
        <w:t xml:space="preserve"> Projektowana rozbudowa nie powoduje konieczności wzrostu mocy dla budynku.</w:t>
      </w:r>
    </w:p>
    <w:p w:rsidR="00372DB3" w:rsidRPr="004231D1" w:rsidRDefault="00372DB3" w:rsidP="001E3BCB">
      <w:pPr>
        <w:pStyle w:val="Nagwek3"/>
      </w:pPr>
      <w:bookmarkStart w:id="21" w:name="_Toc467314843"/>
      <w:bookmarkStart w:id="22" w:name="_Toc168088732"/>
      <w:r w:rsidRPr="004231D1">
        <w:t>Główny wyłącznik pożarowy</w:t>
      </w:r>
      <w:bookmarkEnd w:id="21"/>
      <w:bookmarkEnd w:id="22"/>
    </w:p>
    <w:p w:rsidR="00372DB3" w:rsidRDefault="004C5248" w:rsidP="00372DB3">
      <w:r>
        <w:t>Bez zmian.</w:t>
      </w:r>
    </w:p>
    <w:p w:rsidR="00154109" w:rsidRDefault="00154109" w:rsidP="00372DB3"/>
    <w:p w:rsidR="00B45F76" w:rsidRDefault="00B45F76" w:rsidP="00B45F76">
      <w:pPr>
        <w:pStyle w:val="Nagwek2"/>
        <w:tabs>
          <w:tab w:val="num" w:pos="0"/>
        </w:tabs>
      </w:pPr>
      <w:bookmarkStart w:id="23" w:name="_Toc450258694"/>
      <w:bookmarkStart w:id="24" w:name="_Toc450258723"/>
      <w:bookmarkStart w:id="25" w:name="_Toc168088733"/>
      <w:r w:rsidRPr="00B45F76">
        <w:t>Instalacja urządzeń technologicznych</w:t>
      </w:r>
      <w:bookmarkEnd w:id="23"/>
      <w:bookmarkEnd w:id="24"/>
      <w:bookmarkEnd w:id="25"/>
    </w:p>
    <w:p w:rsidR="00B37F89" w:rsidRPr="00C50EFA" w:rsidRDefault="00B37F89" w:rsidP="001E3BCB">
      <w:pPr>
        <w:pStyle w:val="Nagwek3"/>
      </w:pPr>
      <w:bookmarkStart w:id="26" w:name="_Toc313031516"/>
      <w:bookmarkStart w:id="27" w:name="_Toc168088734"/>
      <w:r w:rsidRPr="00C50EFA">
        <w:t xml:space="preserve">Instalacja zasilania </w:t>
      </w:r>
      <w:r w:rsidR="000F2FAE">
        <w:t xml:space="preserve">kompaktowego </w:t>
      </w:r>
      <w:proofErr w:type="spellStart"/>
      <w:r w:rsidR="000F2FAE">
        <w:t>demin</w:t>
      </w:r>
      <w:r w:rsidR="00794F19">
        <w:t>eraliza</w:t>
      </w:r>
      <w:r w:rsidR="000F2FAE">
        <w:t>tora</w:t>
      </w:r>
      <w:bookmarkEnd w:id="26"/>
      <w:bookmarkEnd w:id="27"/>
      <w:proofErr w:type="spellEnd"/>
    </w:p>
    <w:p w:rsidR="001E18DA" w:rsidRDefault="001E18DA" w:rsidP="00307434">
      <w:bookmarkStart w:id="28" w:name="_Toc429336886"/>
      <w:bookmarkStart w:id="29" w:name="_Toc450258695"/>
      <w:bookmarkStart w:id="30" w:name="_Toc450258731"/>
      <w:r>
        <w:t xml:space="preserve">Istniejąca stacja </w:t>
      </w:r>
      <w:proofErr w:type="spellStart"/>
      <w:r>
        <w:t>demin</w:t>
      </w:r>
      <w:r w:rsidR="00794F19">
        <w:t>eralizatora</w:t>
      </w:r>
      <w:proofErr w:type="spellEnd"/>
      <w:r>
        <w:t xml:space="preserve"> zasilana jest z gniazda 3-faz (400V).</w:t>
      </w:r>
    </w:p>
    <w:p w:rsidR="001E18DA" w:rsidRDefault="00FA320F" w:rsidP="00307434">
      <w:r w:rsidRPr="00FA320F">
        <w:t xml:space="preserve">Zaprojektowano dla </w:t>
      </w:r>
      <w:r w:rsidR="001E18DA">
        <w:t xml:space="preserve">nowej stacji demineralizacji zasilanie 1-faz, zakończone </w:t>
      </w:r>
      <w:r w:rsidR="00FA7353">
        <w:t>łącznikiem krzywkowym 0-1 2P 32A w obudowie hermetycznej min. IP65</w:t>
      </w:r>
      <w:r w:rsidR="001E18DA">
        <w:t>. Zasilanie wyprowadzić z szafki SO z projektowanego obwodu wyposażonego w RCD 2P 40A 30mA typ A oraz wyłącznika nadmiarowo-prądowego 1P B25A. Z</w:t>
      </w:r>
      <w:r w:rsidR="00FA7353">
        <w:t xml:space="preserve">asilanie od SO do projektowanego wyłącznika krzywkowego </w:t>
      </w:r>
      <w:r w:rsidR="001E18DA">
        <w:t xml:space="preserve">wykonać przewodem </w:t>
      </w:r>
      <w:proofErr w:type="spellStart"/>
      <w:r w:rsidR="001E18DA">
        <w:t>YDYżo</w:t>
      </w:r>
      <w:proofErr w:type="spellEnd"/>
      <w:r w:rsidR="001E18DA">
        <w:t xml:space="preserve"> 3x4mm2 </w:t>
      </w:r>
      <w:r w:rsidR="000A03D6">
        <w:t>400/</w:t>
      </w:r>
      <w:r w:rsidR="001E18DA">
        <w:t>750V układanym n/t na uchwytach.</w:t>
      </w:r>
    </w:p>
    <w:p w:rsidR="001E18DA" w:rsidRDefault="00FA7353" w:rsidP="00307434">
      <w:r>
        <w:t>Istniejące zasilanie 400V dla demontowanej stacji demineralizacji pozostawić bez zmian.</w:t>
      </w:r>
    </w:p>
    <w:p w:rsidR="00FA320F" w:rsidRPr="00FA320F" w:rsidRDefault="00FA320F" w:rsidP="00307434">
      <w:bookmarkStart w:id="31" w:name="_Toc503431660"/>
      <w:bookmarkStart w:id="32" w:name="_Toc503580379"/>
      <w:bookmarkStart w:id="33" w:name="_Toc503848311"/>
      <w:bookmarkStart w:id="34" w:name="_Toc530218490"/>
      <w:bookmarkStart w:id="35" w:name="_Toc4572119"/>
      <w:bookmarkStart w:id="36" w:name="_Toc12695166"/>
      <w:bookmarkStart w:id="37" w:name="_Toc12695228"/>
      <w:bookmarkStart w:id="38" w:name="_Toc12698186"/>
      <w:bookmarkStart w:id="39" w:name="_Toc93404416"/>
      <w:r w:rsidRPr="00FA320F">
        <w:t>Urządzenia wyposażyć w trwałe oznaczniki zgodnie z symboliką przyjętą w projekcie. Po wykonaniu instalacji wykonać sprawdzania odbiorcze.</w:t>
      </w:r>
    </w:p>
    <w:p w:rsidR="00FA320F" w:rsidRPr="00FA320F" w:rsidRDefault="00FA320F" w:rsidP="00307434">
      <w:r w:rsidRPr="00FA320F">
        <w:t>Przy podejściach do aparatury sterowniczej żyły kabli wyposażyć w oznaczniki numerowe.</w:t>
      </w:r>
    </w:p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:rsidR="00FA320F" w:rsidRPr="00FA320F" w:rsidRDefault="00FA320F" w:rsidP="00307434">
      <w:r w:rsidRPr="00FA320F">
        <w:t xml:space="preserve">Cała instalacja z odrębną żyłą żółtozieloną PE w systemie TN-S.  Wszystkie przewody instalacyjne z żyłami miedzianymi na napięcie 750V( kable na napięcie –1 </w:t>
      </w:r>
      <w:proofErr w:type="spellStart"/>
      <w:r w:rsidRPr="00FA320F">
        <w:t>kV</w:t>
      </w:r>
      <w:proofErr w:type="spellEnd"/>
      <w:r w:rsidRPr="00FA320F">
        <w:t>).</w:t>
      </w:r>
    </w:p>
    <w:p w:rsidR="00FA320F" w:rsidRPr="00FA320F" w:rsidRDefault="00FA320F" w:rsidP="00307434">
      <w:r w:rsidRPr="00FA320F">
        <w:t>Osprzęt elektryczny mocować do ścian w taki sposób by umożliwić łatwe ich mycie, konserwację.</w:t>
      </w:r>
    </w:p>
    <w:p w:rsidR="00FA320F" w:rsidRPr="00FA320F" w:rsidRDefault="00FA320F" w:rsidP="00307434">
      <w:pPr>
        <w:rPr>
          <w:rFonts w:ascii="Century Gothic" w:hAnsi="Century Gothic"/>
          <w:sz w:val="20"/>
        </w:rPr>
      </w:pPr>
      <w:r w:rsidRPr="00FA320F">
        <w:lastRenderedPageBreak/>
        <w:t xml:space="preserve">Do metalowych obudów urządzeń technologicznych przyłączać zaciski PE urządzeń przewodami </w:t>
      </w:r>
      <w:r>
        <w:br/>
      </w:r>
      <w:proofErr w:type="spellStart"/>
      <w:r w:rsidRPr="00FA320F">
        <w:t>LgYżo</w:t>
      </w:r>
      <w:proofErr w:type="spellEnd"/>
      <w:r w:rsidRPr="00FA320F">
        <w:t xml:space="preserve"> 6mm</w:t>
      </w:r>
      <w:r>
        <w:rPr>
          <w:vertAlign w:val="superscript"/>
        </w:rPr>
        <w:t>2</w:t>
      </w:r>
      <w:r>
        <w:t>.</w:t>
      </w:r>
    </w:p>
    <w:p w:rsidR="00146D8E" w:rsidRDefault="00FA320F" w:rsidP="00307434">
      <w:pPr>
        <w:pStyle w:val="Nagwek3"/>
        <w:jc w:val="both"/>
      </w:pPr>
      <w:bookmarkStart w:id="40" w:name="_Toc168088735"/>
      <w:r w:rsidRPr="00C50EFA">
        <w:t xml:space="preserve">Instalacja </w:t>
      </w:r>
      <w:r w:rsidR="00146D8E">
        <w:t>zasilania pomp obiegowych P2</w:t>
      </w:r>
      <w:r w:rsidR="00DE4175">
        <w:t>,</w:t>
      </w:r>
      <w:r w:rsidR="00146D8E">
        <w:t xml:space="preserve"> P3 i P4</w:t>
      </w:r>
      <w:bookmarkEnd w:id="40"/>
    </w:p>
    <w:p w:rsidR="00DE4175" w:rsidRDefault="00DE4175" w:rsidP="00146D8E">
      <w:r>
        <w:t>W szafce SO napędy trójfazowe pomp obiegowych P2. P3 i P4 zasilone są przez wyłączniki nadmiarowo-prądowe 3P C16A.</w:t>
      </w:r>
    </w:p>
    <w:p w:rsidR="00DE4175" w:rsidRDefault="00DE4175" w:rsidP="00146D8E">
      <w:r>
        <w:t>Istniejący sposób zabezpieczenia nie chroni napędów trójfazowych (</w:t>
      </w:r>
      <w:r w:rsidRPr="00DE4175">
        <w:t xml:space="preserve">napęd </w:t>
      </w:r>
      <w:proofErr w:type="spellStart"/>
      <w:r w:rsidRPr="00DE4175">
        <w:t>Grundfos</w:t>
      </w:r>
      <w:proofErr w:type="spellEnd"/>
      <w:r w:rsidRPr="00DE4175">
        <w:t xml:space="preserve"> MGE112MC2-28FT130-D1 - P=4,0kW, In 8,10-6,60A)</w:t>
      </w:r>
      <w:r>
        <w:t xml:space="preserve"> przed zanikiem fazy, a prądy przeciążeniowe </w:t>
      </w:r>
      <w:r w:rsidR="00794F19">
        <w:t>są</w:t>
      </w:r>
      <w:r>
        <w:t xml:space="preserve"> niewłaściwie dobrane do mocy napędu.</w:t>
      </w:r>
    </w:p>
    <w:p w:rsidR="00DE4175" w:rsidRDefault="00DE4175" w:rsidP="00146D8E">
      <w:r>
        <w:t>W celu zabezpieczenia napędów pomp P2, P3 i P4 projektuje się:</w:t>
      </w:r>
    </w:p>
    <w:p w:rsidR="00DE4175" w:rsidRPr="00DE4175" w:rsidRDefault="00DE4175" w:rsidP="00DE4175">
      <w:r w:rsidRPr="00DE4175">
        <w:t>- wymianę istniejącego zabezpieczenia obwodu 3F1 (wyłącznik nadmiarowo</w:t>
      </w:r>
      <w:r>
        <w:t>-</w:t>
      </w:r>
      <w:r w:rsidRPr="00DE4175">
        <w:t>prądowy 3P C16A) na wyłącznik silnikowy 3Q1 (3P 6,3-10A)</w:t>
      </w:r>
    </w:p>
    <w:p w:rsidR="00DE4175" w:rsidRPr="00DE4175" w:rsidRDefault="00DE4175" w:rsidP="00DE4175">
      <w:r w:rsidRPr="00DE4175">
        <w:t>- dodanie przekaźnika kontroli napięcia-nadzorczego (oznaczenie projektowe 3KU)</w:t>
      </w:r>
    </w:p>
    <w:p w:rsidR="00DE4175" w:rsidRDefault="00DE4175" w:rsidP="00146D8E">
      <w:r>
        <w:t>Przekaźniki kontroli napięcia mają za zadanie dodatkowe zabezpieczenie obwodów pomp w zakresie:</w:t>
      </w:r>
    </w:p>
    <w:p w:rsidR="00DE4175" w:rsidRPr="00DE4175" w:rsidRDefault="00DE4175" w:rsidP="00DE4175">
      <w:pPr>
        <w:autoSpaceDE w:val="0"/>
        <w:autoSpaceDN w:val="0"/>
        <w:adjustRightInd w:val="0"/>
        <w:jc w:val="left"/>
      </w:pPr>
      <w:r w:rsidRPr="00DE4175">
        <w:t>- pomiar</w:t>
      </w:r>
      <w:r>
        <w:t>u</w:t>
      </w:r>
      <w:r w:rsidRPr="00DE4175">
        <w:t xml:space="preserve"> asymetrii oraz kierunku faz</w:t>
      </w:r>
    </w:p>
    <w:p w:rsidR="00DE4175" w:rsidRPr="00DE4175" w:rsidRDefault="00DE4175" w:rsidP="00DE4175">
      <w:pPr>
        <w:autoSpaceDE w:val="0"/>
        <w:autoSpaceDN w:val="0"/>
        <w:adjustRightInd w:val="0"/>
        <w:jc w:val="left"/>
      </w:pPr>
      <w:r w:rsidRPr="00DE4175">
        <w:t>- kontrol</w:t>
      </w:r>
      <w:r>
        <w:t>i</w:t>
      </w:r>
      <w:r w:rsidRPr="00DE4175">
        <w:t xml:space="preserve"> styków stycznika</w:t>
      </w:r>
      <w:r>
        <w:t xml:space="preserve"> (sygnał STOP na napęd)</w:t>
      </w:r>
    </w:p>
    <w:p w:rsidR="00DE4175" w:rsidRPr="00DE4175" w:rsidRDefault="00DE4175" w:rsidP="00DE4175">
      <w:pPr>
        <w:autoSpaceDE w:val="0"/>
        <w:autoSpaceDN w:val="0"/>
        <w:adjustRightInd w:val="0"/>
        <w:jc w:val="left"/>
      </w:pPr>
      <w:r w:rsidRPr="00DE4175">
        <w:t>- regulacja progu asymetrii i czasu opóźnienia</w:t>
      </w:r>
    </w:p>
    <w:p w:rsidR="00DE4175" w:rsidRDefault="00DE4175" w:rsidP="00146D8E">
      <w:r>
        <w:t xml:space="preserve"> </w:t>
      </w:r>
    </w:p>
    <w:p w:rsidR="00E91965" w:rsidRDefault="00E91965" w:rsidP="00E91965">
      <w:pPr>
        <w:pStyle w:val="Nagwek3"/>
        <w:jc w:val="both"/>
      </w:pPr>
      <w:bookmarkStart w:id="41" w:name="_Toc168088736"/>
      <w:r w:rsidRPr="00C50EFA">
        <w:t xml:space="preserve">Instalacja </w:t>
      </w:r>
      <w:r>
        <w:t>zasilania sondy hydrostatycznej zbiornika</w:t>
      </w:r>
      <w:bookmarkEnd w:id="41"/>
    </w:p>
    <w:p w:rsidR="00E91965" w:rsidRDefault="00E91965" w:rsidP="00E91965">
      <w:r>
        <w:t>W zbiorniku wody demineralizowanej zaprojektowano za</w:t>
      </w:r>
      <w:r w:rsidR="00DA2856">
        <w:t xml:space="preserve">instalowanie sondy </w:t>
      </w:r>
      <w:r>
        <w:t>hydrostatycznej. Sonda ma być zasilana napięciem DC od 16-36V. Dla zasilania son</w:t>
      </w:r>
      <w:r w:rsidR="00DA2856">
        <w:t>d</w:t>
      </w:r>
      <w:r>
        <w:t>y projektuje się wykorzystać istniejący zasilacz DC 24V umieszczony w szafce SO.</w:t>
      </w:r>
    </w:p>
    <w:p w:rsidR="00E91965" w:rsidRDefault="00E91965" w:rsidP="00E91965">
      <w:r>
        <w:t>Z istniejącego zasilacza DC 24V projektuje się wyprowadzić przewód YDY 2x2,5mm2 400/750V w kierunku sondy. Przy zbiorniku projektuje się zastosować puszkę przyłączeniową:</w:t>
      </w:r>
    </w:p>
    <w:p w:rsidR="00E91965" w:rsidRDefault="00E91965" w:rsidP="00E91965">
      <w:r>
        <w:t>- natynkowa</w:t>
      </w:r>
    </w:p>
    <w:p w:rsidR="00E91965" w:rsidRDefault="00E91965" w:rsidP="00E91965">
      <w:r>
        <w:t>- hermetyczna z dławicami</w:t>
      </w:r>
    </w:p>
    <w:p w:rsidR="00E91965" w:rsidRDefault="00E91965" w:rsidP="00E91965">
      <w:r>
        <w:t>- wymiary 82x82x55mm</w:t>
      </w:r>
    </w:p>
    <w:p w:rsidR="00E91965" w:rsidRDefault="009D2561" w:rsidP="00E91965">
      <w:r>
        <w:t>Podłączenia son</w:t>
      </w:r>
      <w:r w:rsidR="00DA2856">
        <w:t>d</w:t>
      </w:r>
      <w:r>
        <w:t>y wykonać w projektowanej puszce.</w:t>
      </w:r>
    </w:p>
    <w:p w:rsidR="009D2561" w:rsidRDefault="009D2561" w:rsidP="00E91965"/>
    <w:p w:rsidR="009D2561" w:rsidRDefault="009D2561" w:rsidP="00E91965">
      <w:r>
        <w:t>UWAGA:</w:t>
      </w:r>
    </w:p>
    <w:p w:rsidR="009D2561" w:rsidRDefault="009D2561" w:rsidP="00E91965">
      <w:r>
        <w:t>Sterowanie z sony zostanie doprowadzone do stacji demineralizacji. Ten zakres wykona dostawca stacji.</w:t>
      </w:r>
    </w:p>
    <w:p w:rsidR="004F6AC7" w:rsidRDefault="004F6AC7" w:rsidP="004F6AC7">
      <w:pPr>
        <w:pStyle w:val="Nagwek2"/>
        <w:numPr>
          <w:ilvl w:val="0"/>
          <w:numId w:val="0"/>
        </w:numPr>
        <w:ind w:left="576"/>
      </w:pPr>
    </w:p>
    <w:p w:rsidR="00B45F76" w:rsidRPr="002644BC" w:rsidRDefault="00B45F76" w:rsidP="004C5248">
      <w:pPr>
        <w:pStyle w:val="Nagwek2"/>
      </w:pPr>
      <w:bookmarkStart w:id="42" w:name="_Toc168088737"/>
      <w:r w:rsidRPr="002644BC">
        <w:t>Instalacja uziemienia i połączeń wyrównawczych</w:t>
      </w:r>
      <w:bookmarkEnd w:id="28"/>
      <w:bookmarkEnd w:id="29"/>
      <w:bookmarkEnd w:id="30"/>
      <w:bookmarkEnd w:id="42"/>
    </w:p>
    <w:p w:rsidR="00B45F76" w:rsidRPr="002644BC" w:rsidRDefault="00B45F76" w:rsidP="004C5248">
      <w:pPr>
        <w:pStyle w:val="Nagwek3"/>
      </w:pPr>
      <w:bookmarkStart w:id="43" w:name="_Toc93404428"/>
      <w:bookmarkStart w:id="44" w:name="_Toc110997526"/>
      <w:bookmarkStart w:id="45" w:name="_Toc313031518"/>
      <w:bookmarkStart w:id="46" w:name="_Toc450258732"/>
      <w:bookmarkStart w:id="47" w:name="_Toc168088738"/>
      <w:r w:rsidRPr="002644BC">
        <w:t>Szyny uziemiające i przewody wyrównawcze główne</w:t>
      </w:r>
      <w:bookmarkEnd w:id="43"/>
      <w:bookmarkEnd w:id="44"/>
      <w:bookmarkEnd w:id="45"/>
      <w:bookmarkEnd w:id="46"/>
      <w:bookmarkEnd w:id="47"/>
    </w:p>
    <w:p w:rsidR="00B45F76" w:rsidRPr="002644BC" w:rsidRDefault="0038717B" w:rsidP="00B45F76">
      <w:r>
        <w:t>Bez zmian.</w:t>
      </w:r>
    </w:p>
    <w:p w:rsidR="00B45F76" w:rsidRPr="002644BC" w:rsidRDefault="00B45F76" w:rsidP="004C5248">
      <w:pPr>
        <w:pStyle w:val="Nagwek3"/>
      </w:pPr>
      <w:bookmarkStart w:id="48" w:name="_Toc53565515"/>
      <w:bookmarkStart w:id="49" w:name="_Toc59603092"/>
      <w:bookmarkStart w:id="50" w:name="_Toc93404429"/>
      <w:bookmarkStart w:id="51" w:name="_Toc110997527"/>
      <w:bookmarkStart w:id="52" w:name="_Toc313031519"/>
      <w:bookmarkStart w:id="53" w:name="_Toc450258733"/>
      <w:bookmarkStart w:id="54" w:name="_Toc168088739"/>
      <w:r w:rsidRPr="002644BC">
        <w:t>Szyny uziemiające i połączenia wyrównawcze dodatkowe</w:t>
      </w:r>
      <w:bookmarkEnd w:id="48"/>
      <w:bookmarkEnd w:id="49"/>
      <w:bookmarkEnd w:id="50"/>
      <w:bookmarkEnd w:id="51"/>
      <w:bookmarkEnd w:id="52"/>
      <w:bookmarkEnd w:id="53"/>
      <w:bookmarkEnd w:id="54"/>
    </w:p>
    <w:p w:rsidR="00B45F76" w:rsidRPr="002644BC" w:rsidRDefault="00B45F76" w:rsidP="00B45F76">
      <w:r w:rsidRPr="002644BC">
        <w:t>Do dodatkowych lokalnych szyn uziemiających należy przyłączyć:</w:t>
      </w:r>
    </w:p>
    <w:p w:rsidR="00B45F76" w:rsidRDefault="009D2561" w:rsidP="00AC6D25">
      <w:pPr>
        <w:numPr>
          <w:ilvl w:val="0"/>
          <w:numId w:val="4"/>
        </w:numPr>
        <w:suppressAutoHyphens/>
      </w:pPr>
      <w:proofErr w:type="gramStart"/>
      <w:r>
        <w:t>projektowaną</w:t>
      </w:r>
      <w:proofErr w:type="gramEnd"/>
      <w:r>
        <w:t xml:space="preserve"> stację demineralizacji</w:t>
      </w:r>
    </w:p>
    <w:p w:rsidR="00B45F76" w:rsidRPr="002644BC" w:rsidRDefault="00B45F76" w:rsidP="00B45F76">
      <w:r w:rsidRPr="002644BC">
        <w:t xml:space="preserve">Połączenia te należy wykonać przewodem </w:t>
      </w:r>
      <w:proofErr w:type="spellStart"/>
      <w:r w:rsidRPr="002644BC">
        <w:t>LgYżo</w:t>
      </w:r>
      <w:proofErr w:type="spellEnd"/>
      <w:r w:rsidRPr="002644BC">
        <w:t xml:space="preserve"> (</w:t>
      </w:r>
      <w:proofErr w:type="spellStart"/>
      <w:r w:rsidRPr="002644BC">
        <w:t>DYżo</w:t>
      </w:r>
      <w:proofErr w:type="spellEnd"/>
      <w:r w:rsidRPr="002644BC">
        <w:t>) 6mm</w:t>
      </w:r>
      <w:r w:rsidRPr="00CD6F16">
        <w:t>2</w:t>
      </w:r>
      <w:r w:rsidRPr="002644BC">
        <w:t xml:space="preserve"> i przyłączyć do najbliższych, lokalnych szyn uziemiających.</w:t>
      </w:r>
    </w:p>
    <w:p w:rsidR="008706D6" w:rsidRDefault="008706D6">
      <w:pPr>
        <w:jc w:val="left"/>
        <w:rPr>
          <w:b/>
          <w:i/>
          <w:sz w:val="24"/>
        </w:rPr>
      </w:pPr>
      <w:bookmarkStart w:id="55" w:name="_Toc503431680"/>
      <w:bookmarkStart w:id="56" w:name="_Toc503580399"/>
      <w:bookmarkStart w:id="57" w:name="_Toc503848331"/>
      <w:bookmarkStart w:id="58" w:name="_Toc4572141"/>
      <w:bookmarkStart w:id="59" w:name="_Toc7940859"/>
      <w:bookmarkStart w:id="60" w:name="_Toc12695187"/>
      <w:bookmarkStart w:id="61" w:name="_Toc12695251"/>
      <w:bookmarkStart w:id="62" w:name="_Toc12698208"/>
      <w:bookmarkStart w:id="63" w:name="_Toc93404431"/>
      <w:bookmarkStart w:id="64" w:name="_Toc110997529"/>
      <w:bookmarkStart w:id="65" w:name="_Toc313031521"/>
      <w:bookmarkStart w:id="66" w:name="_Toc506379759"/>
      <w:bookmarkStart w:id="67" w:name="_Toc516480987"/>
    </w:p>
    <w:p w:rsidR="0002142B" w:rsidRPr="002644BC" w:rsidRDefault="0002142B" w:rsidP="00687D99">
      <w:pPr>
        <w:pStyle w:val="Nagwek2"/>
      </w:pPr>
      <w:bookmarkStart w:id="68" w:name="_Toc168088740"/>
      <w:r w:rsidRPr="002644BC">
        <w:t>Instalacja ochrony od porażeń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:rsidR="0002142B" w:rsidRPr="00FA1B9A" w:rsidRDefault="0002142B" w:rsidP="0002142B">
      <w:bookmarkStart w:id="69" w:name="_Toc503431684"/>
      <w:bookmarkStart w:id="70" w:name="_Toc503580403"/>
      <w:bookmarkStart w:id="71" w:name="_Toc503848335"/>
      <w:bookmarkStart w:id="72" w:name="_Toc4572145"/>
      <w:bookmarkStart w:id="73" w:name="_Toc7940861"/>
      <w:bookmarkStart w:id="74" w:name="_Toc12695189"/>
      <w:bookmarkStart w:id="75" w:name="_Toc12695253"/>
      <w:bookmarkStart w:id="76" w:name="_Toc12698210"/>
      <w:bookmarkStart w:id="77" w:name="_Toc93404432"/>
      <w:bookmarkStart w:id="78" w:name="_Toc110997530"/>
      <w:bookmarkStart w:id="79" w:name="_Toc313031522"/>
      <w:bookmarkStart w:id="80" w:name="_Toc506379760"/>
      <w:r w:rsidRPr="00FA1B9A">
        <w:t>Na podstawie PN-IEC 6034-4-41 jako ochronę</w:t>
      </w:r>
      <w:r w:rsidR="001A44EF">
        <w:t xml:space="preserve"> podstawową zastosowano izolację</w:t>
      </w:r>
      <w:r w:rsidRPr="00FA1B9A">
        <w:t xml:space="preserve"> roboczą</w:t>
      </w:r>
      <w:r>
        <w:t>:</w:t>
      </w:r>
    </w:p>
    <w:p w:rsidR="0002142B" w:rsidRPr="00FA1B9A" w:rsidRDefault="0002142B" w:rsidP="00AC6D25">
      <w:pPr>
        <w:numPr>
          <w:ilvl w:val="0"/>
          <w:numId w:val="13"/>
        </w:numPr>
        <w:suppressAutoHyphens/>
        <w:spacing w:line="360" w:lineRule="auto"/>
      </w:pPr>
      <w:proofErr w:type="gramStart"/>
      <w:r w:rsidRPr="00FA1B9A">
        <w:t>przewodów</w:t>
      </w:r>
      <w:proofErr w:type="gramEnd"/>
      <w:r w:rsidRPr="00FA1B9A">
        <w:t xml:space="preserve"> oraz osłony przed dotykiem bezpośrednim.</w:t>
      </w:r>
    </w:p>
    <w:p w:rsidR="0002142B" w:rsidRPr="00FA1B9A" w:rsidRDefault="0002142B" w:rsidP="00AC6D25">
      <w:pPr>
        <w:numPr>
          <w:ilvl w:val="0"/>
          <w:numId w:val="13"/>
        </w:numPr>
        <w:suppressAutoHyphens/>
        <w:spacing w:line="360" w:lineRule="auto"/>
      </w:pPr>
      <w:r w:rsidRPr="00FA1B9A">
        <w:t xml:space="preserve">Jako ochrona dodatkowa przed dotykiem pośrednim </w:t>
      </w:r>
      <w:proofErr w:type="gramStart"/>
      <w:r w:rsidRPr="00FA1B9A">
        <w:t>zastosowano:</w:t>
      </w:r>
      <w:proofErr w:type="gramEnd"/>
    </w:p>
    <w:p w:rsidR="0002142B" w:rsidRPr="00FA1B9A" w:rsidRDefault="0002142B" w:rsidP="00AC6D25">
      <w:pPr>
        <w:numPr>
          <w:ilvl w:val="0"/>
          <w:numId w:val="13"/>
        </w:numPr>
        <w:suppressAutoHyphens/>
        <w:spacing w:line="360" w:lineRule="auto"/>
      </w:pPr>
      <w:proofErr w:type="gramStart"/>
      <w:r>
        <w:t>samoczynne</w:t>
      </w:r>
      <w:proofErr w:type="gramEnd"/>
      <w:r>
        <w:t xml:space="preserve"> </w:t>
      </w:r>
      <w:r w:rsidRPr="00FA1B9A">
        <w:t>wyłączenie napięcia w układzie sieci TN-S,</w:t>
      </w:r>
    </w:p>
    <w:p w:rsidR="0002142B" w:rsidRPr="00FA1B9A" w:rsidRDefault="0002142B" w:rsidP="00AC6D25">
      <w:pPr>
        <w:numPr>
          <w:ilvl w:val="0"/>
          <w:numId w:val="13"/>
        </w:numPr>
        <w:suppressAutoHyphens/>
        <w:spacing w:line="360" w:lineRule="auto"/>
      </w:pPr>
      <w:proofErr w:type="gramStart"/>
      <w:r w:rsidRPr="00FA1B9A">
        <w:lastRenderedPageBreak/>
        <w:t>połączenia</w:t>
      </w:r>
      <w:proofErr w:type="gramEnd"/>
      <w:r w:rsidRPr="00FA1B9A">
        <w:t xml:space="preserve"> wyrównawcze</w:t>
      </w:r>
    </w:p>
    <w:p w:rsidR="0002142B" w:rsidRPr="00FA1B9A" w:rsidRDefault="0002142B" w:rsidP="0002142B">
      <w:r w:rsidRPr="00FA1B9A">
        <w:t xml:space="preserve">W projektowanej instalacji przyjęto system sieciowy TN-S. </w:t>
      </w:r>
    </w:p>
    <w:p w:rsidR="006A2990" w:rsidRDefault="0002142B" w:rsidP="0002142B">
      <w:r w:rsidRPr="00FA1B9A">
        <w:t xml:space="preserve">Ochronę przed dotykiem bezpośrednim zapewni fabryczna izolacja przewodów i urządzeń. Izolacja wytrzymywać będzie długotrwałe obciążenia mechaniczne, wpływy chemiczne, elektryczne i termiczne występujące podczas eksploatacji. </w:t>
      </w:r>
    </w:p>
    <w:p w:rsidR="0002142B" w:rsidRDefault="0002142B" w:rsidP="0002142B">
      <w:r w:rsidRPr="00FA1B9A">
        <w:t>Ochronę przed dotykiem pośrednim (ochrona dodatkowa) stanowić będą urządzenia ochronne powodujące samoczynne wyłączenie chronionego urządzenia spod napięcia w przypadku zwarcia między częścią czynną i częścią przewodzącą dostępną lub przewodem ochronnym tego obwodu, w czasie tak szybkim, żeby nie wystąpiły niebezpieczne dla człowieka skutki patofizjologiczne przy przepływie prądu rażenia. Dostępne części przewodzące połączone będą z przewodem ochronnym</w:t>
      </w:r>
      <w:r>
        <w:t>.</w:t>
      </w:r>
    </w:p>
    <w:p w:rsidR="0002142B" w:rsidRPr="009F6C3F" w:rsidRDefault="0002142B" w:rsidP="0002142B">
      <w:r w:rsidRPr="009F6C3F">
        <w:t xml:space="preserve">Dla zapewnienia bezpiecznej eksploatacji i instalacji i urządzeń elektrycznych pracujących w układzie TN-S </w:t>
      </w:r>
      <w:r w:rsidR="00F8333B">
        <w:t>wykonać:</w:t>
      </w:r>
    </w:p>
    <w:p w:rsidR="0002142B" w:rsidRPr="009F6C3F" w:rsidRDefault="0002142B" w:rsidP="00AC6D25">
      <w:pPr>
        <w:numPr>
          <w:ilvl w:val="0"/>
          <w:numId w:val="4"/>
        </w:numPr>
        <w:suppressAutoHyphens/>
      </w:pPr>
      <w:proofErr w:type="gramStart"/>
      <w:r w:rsidRPr="009F6C3F">
        <w:t>połączenia</w:t>
      </w:r>
      <w:proofErr w:type="gramEnd"/>
      <w:r w:rsidRPr="009F6C3F">
        <w:t xml:space="preserve"> wyrównawcze części przewodzących dostępnych</w:t>
      </w:r>
    </w:p>
    <w:p w:rsidR="0002142B" w:rsidRPr="009F6C3F" w:rsidRDefault="0002142B" w:rsidP="00AC6D25">
      <w:pPr>
        <w:numPr>
          <w:ilvl w:val="0"/>
          <w:numId w:val="4"/>
        </w:numPr>
        <w:suppressAutoHyphens/>
      </w:pPr>
      <w:proofErr w:type="gramStart"/>
      <w:r w:rsidRPr="009F6C3F">
        <w:t>połączenia</w:t>
      </w:r>
      <w:proofErr w:type="gramEnd"/>
      <w:r w:rsidRPr="009F6C3F">
        <w:t xml:space="preserve"> wyrównawcze miejscowe </w:t>
      </w:r>
      <w:r>
        <w:t>(dla urządzeń zasilanych energią elektryczną)</w:t>
      </w:r>
    </w:p>
    <w:p w:rsidR="0002142B" w:rsidRPr="009F6C3F" w:rsidRDefault="0002142B" w:rsidP="00AC6D25">
      <w:pPr>
        <w:numPr>
          <w:ilvl w:val="0"/>
          <w:numId w:val="4"/>
        </w:numPr>
        <w:suppressAutoHyphens/>
      </w:pPr>
      <w:proofErr w:type="gramStart"/>
      <w:r w:rsidRPr="009F6C3F">
        <w:t>ochronę</w:t>
      </w:r>
      <w:proofErr w:type="gramEnd"/>
      <w:r w:rsidRPr="009F6C3F">
        <w:t xml:space="preserve"> przed dotykiem bezpośrednim realizowaną przez izolowanie części czynnych (izolacja podstawowa) oraz stosowanie obudów i osłon o stopniu </w:t>
      </w:r>
      <w:r w:rsidR="006A2990" w:rsidRPr="009F6C3F">
        <w:t>ochrony, co</w:t>
      </w:r>
      <w:r w:rsidRPr="009F6C3F">
        <w:t xml:space="preserve"> najmniej IP2X. Zastosować w obwodach zabezpieczenia przetężeniowe.</w:t>
      </w:r>
    </w:p>
    <w:p w:rsidR="0002142B" w:rsidRPr="009F6C3F" w:rsidRDefault="0002142B" w:rsidP="00AC6D25">
      <w:pPr>
        <w:numPr>
          <w:ilvl w:val="0"/>
          <w:numId w:val="4"/>
        </w:numPr>
        <w:suppressAutoHyphens/>
      </w:pPr>
      <w:proofErr w:type="gramStart"/>
      <w:r w:rsidRPr="009F6C3F">
        <w:t>ochronę</w:t>
      </w:r>
      <w:proofErr w:type="gramEnd"/>
      <w:r w:rsidRPr="009F6C3F">
        <w:t xml:space="preserve"> przed dotykiem pośrednim realizować za pomocą samoczynnego wyłączenia zasilania.</w:t>
      </w:r>
    </w:p>
    <w:p w:rsidR="0002142B" w:rsidRPr="009F6C3F" w:rsidRDefault="0002142B" w:rsidP="0002142B">
      <w:r w:rsidRPr="009F6C3F">
        <w:t>Przewody ochronne powinny posiadać oznaczenia barwne zgodne z normą.</w:t>
      </w:r>
    </w:p>
    <w:p w:rsidR="0002142B" w:rsidRDefault="0002142B" w:rsidP="0002142B">
      <w:r w:rsidRPr="00CD6F16">
        <w:t>Jako system dodatkowej ochrony przed porażeniem zaprojektowano wyłączanie napięcia zasilania w układzi</w:t>
      </w:r>
      <w:r>
        <w:t xml:space="preserve">e sieciowym </w:t>
      </w:r>
      <w:proofErr w:type="gramStart"/>
      <w:r>
        <w:t>TN-S.</w:t>
      </w:r>
      <w:proofErr w:type="gramEnd"/>
    </w:p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p w:rsidR="0002142B" w:rsidRDefault="0002142B" w:rsidP="0002142B"/>
    <w:p w:rsidR="0002142B" w:rsidRPr="002644BC" w:rsidRDefault="0002142B" w:rsidP="00687D99">
      <w:pPr>
        <w:pStyle w:val="Nagwek2"/>
      </w:pPr>
      <w:bookmarkStart w:id="81" w:name="_Toc313031523"/>
      <w:bookmarkStart w:id="82" w:name="_Toc506379761"/>
      <w:bookmarkStart w:id="83" w:name="_Toc516480988"/>
      <w:bookmarkStart w:id="84" w:name="_Toc168088741"/>
      <w:r w:rsidRPr="002644BC">
        <w:t>Ochrona przeciwprzepięciowa</w:t>
      </w:r>
      <w:bookmarkEnd w:id="81"/>
      <w:bookmarkEnd w:id="82"/>
      <w:bookmarkEnd w:id="83"/>
      <w:bookmarkEnd w:id="84"/>
    </w:p>
    <w:p w:rsidR="008706D6" w:rsidRDefault="000F2FAE" w:rsidP="00743846">
      <w:bookmarkStart w:id="85" w:name="_Toc96225739"/>
      <w:bookmarkStart w:id="86" w:name="_Toc313031524"/>
      <w:bookmarkStart w:id="87" w:name="_Toc506379762"/>
      <w:r>
        <w:t>Obecnie urządzenia zasilane z szafki SO są pozbawione ochrony przeciwprzepięciowej.</w:t>
      </w:r>
    </w:p>
    <w:p w:rsidR="000F2FAE" w:rsidRDefault="000F2FAE" w:rsidP="00743846">
      <w:r>
        <w:t>Projektuje się wykonanie ochronników przeciwprzepięciowych typ 1 kombinowany. Projektuje się umieścić ochronniki przed szafką SO, w osobnej obudowie – projektowane oznaczenie SOP.</w:t>
      </w:r>
    </w:p>
    <w:p w:rsidR="006A43B3" w:rsidRPr="00023A21" w:rsidRDefault="006A43B3" w:rsidP="006A43B3">
      <w:pPr>
        <w:spacing w:before="60"/>
      </w:pPr>
      <w:r w:rsidRPr="00023A21">
        <w:t>Ochron</w:t>
      </w:r>
      <w:r>
        <w:t>ę</w:t>
      </w:r>
      <w:r w:rsidRPr="00023A21">
        <w:t xml:space="preserve"> przeciwprzepięciową wykonać przy wykorzystaniu ograniczników przepięć zgodnych z PN-EN</w:t>
      </w:r>
      <w:proofErr w:type="gramStart"/>
      <w:r w:rsidRPr="00023A21">
        <w:t xml:space="preserve"> 61643-11:2013 (potwierdzone</w:t>
      </w:r>
      <w:proofErr w:type="gramEnd"/>
      <w:r w:rsidRPr="00023A21">
        <w:t xml:space="preserve"> certyfikatem KEMA, DEKRA, UL, VDE, </w:t>
      </w:r>
      <w:proofErr w:type="spellStart"/>
      <w:r w:rsidRPr="00023A21">
        <w:t>VdS</w:t>
      </w:r>
      <w:proofErr w:type="spellEnd"/>
      <w:r w:rsidRPr="00023A21">
        <w:t xml:space="preserve"> i deklaracją zgodności CE). Stosowane ograniczniki muszą zapewniać koordynację energe</w:t>
      </w:r>
      <w:r w:rsidRPr="00023A21">
        <w:softHyphen/>
        <w:t>tyczną wg PN-EN 62305-4 z zastosowanymi SPD.</w:t>
      </w:r>
    </w:p>
    <w:p w:rsidR="006A43B3" w:rsidRPr="00023A21" w:rsidRDefault="006A43B3" w:rsidP="006A43B3">
      <w:pPr>
        <w:spacing w:before="60"/>
      </w:pPr>
      <w:r w:rsidRPr="00023A21">
        <w:t>Stosować w strefie LPZ1 ochronnik przepięciowy o następujących parametrach:</w:t>
      </w:r>
    </w:p>
    <w:p w:rsidR="006A43B3" w:rsidRPr="00023A21" w:rsidRDefault="006A43B3" w:rsidP="006A43B3">
      <w:pPr>
        <w:spacing w:before="60"/>
      </w:pPr>
      <w:r w:rsidRPr="00023A21">
        <w:t>- technologia iskiernikowa</w:t>
      </w:r>
    </w:p>
    <w:p w:rsidR="006A43B3" w:rsidRPr="00023A21" w:rsidRDefault="006A43B3" w:rsidP="006A43B3">
      <w:pPr>
        <w:spacing w:before="60"/>
      </w:pPr>
      <w:r w:rsidRPr="00023A21">
        <w:t>- napięcie znamionowe 230/400V (50Hz)</w:t>
      </w:r>
    </w:p>
    <w:p w:rsidR="006A43B3" w:rsidRPr="00023A21" w:rsidRDefault="006A43B3" w:rsidP="006A43B3">
      <w:pPr>
        <w:spacing w:before="60"/>
      </w:pPr>
      <w:r w:rsidRPr="00023A21">
        <w:t xml:space="preserve">- </w:t>
      </w:r>
      <w:proofErr w:type="spellStart"/>
      <w:r w:rsidRPr="00023A21">
        <w:t>Uc</w:t>
      </w:r>
      <w:proofErr w:type="spellEnd"/>
      <w:r w:rsidRPr="00023A21">
        <w:t xml:space="preserve"> 264V</w:t>
      </w:r>
    </w:p>
    <w:p w:rsidR="006A43B3" w:rsidRPr="00023A21" w:rsidRDefault="006A43B3" w:rsidP="006A43B3">
      <w:pPr>
        <w:spacing w:before="60"/>
      </w:pPr>
      <w:r w:rsidRPr="00023A21">
        <w:t xml:space="preserve">- prąd udarowy </w:t>
      </w:r>
      <w:proofErr w:type="spellStart"/>
      <w:r w:rsidRPr="00023A21">
        <w:t>Iimp</w:t>
      </w:r>
      <w:proofErr w:type="spellEnd"/>
      <w:r w:rsidRPr="00023A21">
        <w:t xml:space="preserve"> (10/350µs) – 25kA na każdy przewód roboczy</w:t>
      </w:r>
    </w:p>
    <w:p w:rsidR="006A43B3" w:rsidRPr="00023A21" w:rsidRDefault="006A43B3" w:rsidP="006A43B3">
      <w:pPr>
        <w:spacing w:before="60"/>
      </w:pPr>
      <w:r w:rsidRPr="00023A21">
        <w:t>- zdolność gaszenia prądu następczego 50kAeff</w:t>
      </w:r>
    </w:p>
    <w:p w:rsidR="006A43B3" w:rsidRPr="00023A21" w:rsidRDefault="006A43B3" w:rsidP="006A43B3">
      <w:pPr>
        <w:spacing w:before="60"/>
      </w:pPr>
      <w:r w:rsidRPr="00023A21">
        <w:t>- typ 1 kombinowany</w:t>
      </w:r>
    </w:p>
    <w:p w:rsidR="006A43B3" w:rsidRPr="00491011" w:rsidRDefault="006A43B3" w:rsidP="006A43B3">
      <w:pPr>
        <w:spacing w:before="60"/>
        <w:rPr>
          <w:lang w:val="en-US"/>
        </w:rPr>
      </w:pPr>
      <w:r w:rsidRPr="00491011">
        <w:rPr>
          <w:lang w:val="en-US"/>
        </w:rPr>
        <w:t xml:space="preserve">- Up </w:t>
      </w:r>
      <w:proofErr w:type="spellStart"/>
      <w:r w:rsidRPr="00491011">
        <w:rPr>
          <w:lang w:val="en-US"/>
        </w:rPr>
        <w:t>maks</w:t>
      </w:r>
      <w:proofErr w:type="spellEnd"/>
      <w:r w:rsidRPr="00491011">
        <w:rPr>
          <w:lang w:val="en-US"/>
        </w:rPr>
        <w:t xml:space="preserve"> 1,5kV</w:t>
      </w:r>
    </w:p>
    <w:p w:rsidR="006A43B3" w:rsidRPr="00491011" w:rsidRDefault="006A43B3" w:rsidP="006A43B3">
      <w:pPr>
        <w:spacing w:before="60"/>
        <w:rPr>
          <w:lang w:val="en-US"/>
        </w:rPr>
      </w:pPr>
      <w:r w:rsidRPr="00491011">
        <w:rPr>
          <w:lang w:val="en-US"/>
        </w:rPr>
        <w:t>- TOV 440V/120min</w:t>
      </w:r>
    </w:p>
    <w:p w:rsidR="006A43B3" w:rsidRDefault="006A43B3" w:rsidP="006A43B3">
      <w:r w:rsidRPr="00480078">
        <w:t xml:space="preserve">Ochrona przeciwprzepięciowa została zaprojektowana przy wykorzystaniu ograniczników przepięć </w:t>
      </w:r>
      <w:r>
        <w:t>TNS (</w:t>
      </w:r>
      <w:r w:rsidRPr="00FF2C22">
        <w:t>4-biegunowy, modułowy, ogranicznik przepięć typu 1 kombinowany, zgodny z PN-EN 61643-11. Bezpo</w:t>
      </w:r>
      <w:r w:rsidRPr="00FF2C22">
        <w:softHyphen/>
        <w:t>średnia koordynacja z SPD typu 2, typu 3 i z urzą</w:t>
      </w:r>
      <w:r w:rsidRPr="00FF2C22">
        <w:softHyphen/>
        <w:t xml:space="preserve">dzeniem końcowym. Wyposażony w </w:t>
      </w:r>
      <w:proofErr w:type="spellStart"/>
      <w:r w:rsidRPr="00FF2C22">
        <w:t>bezwydmucho</w:t>
      </w:r>
      <w:r w:rsidRPr="00FF2C22">
        <w:softHyphen/>
        <w:t>wy</w:t>
      </w:r>
      <w:proofErr w:type="spellEnd"/>
      <w:r>
        <w:t xml:space="preserve"> </w:t>
      </w:r>
      <w:r w:rsidRPr="00FF2C22">
        <w:t>iskiernik, N</w:t>
      </w:r>
      <w:r>
        <w:t>apięciowy poziom ochrony: ≤ 1,5</w:t>
      </w:r>
      <w:r w:rsidRPr="00FF2C22">
        <w:t>kV. Prąd ud</w:t>
      </w:r>
      <w:r>
        <w:t xml:space="preserve">arowy (10/350 </w:t>
      </w:r>
      <w:proofErr w:type="spellStart"/>
      <w:r>
        <w:t>μs</w:t>
      </w:r>
      <w:proofErr w:type="spellEnd"/>
      <w:r>
        <w:t>): 100</w:t>
      </w:r>
      <w:r w:rsidRPr="00FF2C22">
        <w:t>kA. Zdolność ga</w:t>
      </w:r>
      <w:r>
        <w:t>szenia prądu następczego AC: 50</w:t>
      </w:r>
      <w:r w:rsidRPr="00FF2C22">
        <w:t xml:space="preserve">kAeff. Przy spodziewanym </w:t>
      </w:r>
      <w:r>
        <w:t>prądzie zwarcia do 100</w:t>
      </w:r>
      <w:r w:rsidRPr="00FF2C22">
        <w:t>kAe</w:t>
      </w:r>
      <w:r>
        <w:t>). Będzie on zamontowany</w:t>
      </w:r>
      <w:r w:rsidRPr="00480078">
        <w:t xml:space="preserve"> na każdej z faz i przewodzie neutralnym </w:t>
      </w:r>
      <w:r>
        <w:t xml:space="preserve">w szafce SOP na zasilaniu </w:t>
      </w:r>
      <w:r w:rsidRPr="00480078">
        <w:t>rozdzielnic</w:t>
      </w:r>
      <w:r>
        <w:t>y</w:t>
      </w:r>
      <w:r w:rsidRPr="00480078">
        <w:t xml:space="preserve"> </w:t>
      </w:r>
      <w:r>
        <w:t>SO.</w:t>
      </w:r>
    </w:p>
    <w:p w:rsidR="006A43B3" w:rsidRDefault="006A43B3" w:rsidP="006A43B3">
      <w:pPr>
        <w:autoSpaceDE w:val="0"/>
        <w:autoSpaceDN w:val="0"/>
        <w:adjustRightInd w:val="0"/>
        <w:jc w:val="left"/>
      </w:pPr>
      <w:r>
        <w:t>Szafkę SOP zamontować w o</w:t>
      </w:r>
      <w:r w:rsidRPr="006A43B3">
        <w:t>budow</w:t>
      </w:r>
      <w:r>
        <w:t>ie</w:t>
      </w:r>
      <w:r w:rsidRPr="006A43B3">
        <w:t xml:space="preserve"> metalow</w:t>
      </w:r>
      <w:r>
        <w:t>ej o następujących parametrach:</w:t>
      </w:r>
    </w:p>
    <w:p w:rsidR="006A43B3" w:rsidRDefault="006A43B3" w:rsidP="006A43B3">
      <w:pPr>
        <w:autoSpaceDE w:val="0"/>
        <w:autoSpaceDN w:val="0"/>
        <w:adjustRightInd w:val="0"/>
        <w:jc w:val="left"/>
      </w:pPr>
      <w:r>
        <w:t>-</w:t>
      </w:r>
      <w:r w:rsidRPr="006A43B3">
        <w:t xml:space="preserve"> klasa korozyjności C2, </w:t>
      </w:r>
    </w:p>
    <w:p w:rsidR="006A43B3" w:rsidRDefault="006A43B3" w:rsidP="006A43B3">
      <w:pPr>
        <w:autoSpaceDE w:val="0"/>
        <w:autoSpaceDN w:val="0"/>
        <w:adjustRightInd w:val="0"/>
        <w:jc w:val="left"/>
      </w:pPr>
      <w:r>
        <w:t xml:space="preserve">- </w:t>
      </w:r>
      <w:r w:rsidRPr="006A43B3">
        <w:t xml:space="preserve">IP65, </w:t>
      </w:r>
    </w:p>
    <w:p w:rsidR="006A43B3" w:rsidRDefault="006A43B3" w:rsidP="006A43B3">
      <w:pPr>
        <w:autoSpaceDE w:val="0"/>
        <w:autoSpaceDN w:val="0"/>
        <w:adjustRightInd w:val="0"/>
        <w:jc w:val="left"/>
      </w:pPr>
      <w:r>
        <w:t xml:space="preserve">- </w:t>
      </w:r>
      <w:r w:rsidRPr="006A43B3">
        <w:t xml:space="preserve">IK10, </w:t>
      </w:r>
    </w:p>
    <w:p w:rsidR="006A43B3" w:rsidRDefault="006A43B3" w:rsidP="006A43B3">
      <w:pPr>
        <w:autoSpaceDE w:val="0"/>
        <w:autoSpaceDN w:val="0"/>
        <w:adjustRightInd w:val="0"/>
        <w:jc w:val="left"/>
      </w:pPr>
      <w:r>
        <w:lastRenderedPageBreak/>
        <w:t xml:space="preserve">- </w:t>
      </w:r>
      <w:r w:rsidRPr="006A43B3">
        <w:t xml:space="preserve">korpus monoblok, </w:t>
      </w:r>
    </w:p>
    <w:p w:rsidR="006A43B3" w:rsidRDefault="006A43B3" w:rsidP="006A43B3">
      <w:pPr>
        <w:autoSpaceDE w:val="0"/>
        <w:autoSpaceDN w:val="0"/>
        <w:adjustRightInd w:val="0"/>
        <w:jc w:val="left"/>
      </w:pPr>
      <w:r>
        <w:t xml:space="preserve">- </w:t>
      </w:r>
      <w:r w:rsidRPr="006A43B3">
        <w:t xml:space="preserve">z drzwiami wyposażonymi w zamek patentowy, </w:t>
      </w:r>
    </w:p>
    <w:p w:rsidR="006A43B3" w:rsidRPr="006A43B3" w:rsidRDefault="006A43B3" w:rsidP="006A43B3">
      <w:pPr>
        <w:autoSpaceDE w:val="0"/>
        <w:autoSpaceDN w:val="0"/>
        <w:adjustRightInd w:val="0"/>
        <w:jc w:val="left"/>
      </w:pPr>
      <w:r>
        <w:t xml:space="preserve">- </w:t>
      </w:r>
      <w:r w:rsidRPr="006A43B3">
        <w:t>wymiary 400x300x150mm.</w:t>
      </w:r>
    </w:p>
    <w:p w:rsidR="006A43B3" w:rsidRPr="006A43B3" w:rsidRDefault="006A43B3" w:rsidP="006A43B3">
      <w:pPr>
        <w:autoSpaceDE w:val="0"/>
        <w:autoSpaceDN w:val="0"/>
        <w:adjustRightInd w:val="0"/>
        <w:jc w:val="left"/>
      </w:pPr>
      <w:r w:rsidRPr="006A43B3">
        <w:t>Szafkę umieścić nad SO (lewy górny narożnik).</w:t>
      </w:r>
    </w:p>
    <w:p w:rsidR="000F2FAE" w:rsidRDefault="000F2FAE" w:rsidP="00743846"/>
    <w:p w:rsidR="0002142B" w:rsidRDefault="0002142B" w:rsidP="00687D99">
      <w:pPr>
        <w:pStyle w:val="Nagwek2"/>
      </w:pPr>
      <w:bookmarkStart w:id="88" w:name="_Toc516480989"/>
      <w:bookmarkStart w:id="89" w:name="_Toc168088742"/>
      <w:r w:rsidRPr="002644BC">
        <w:t>Uwagi końcowe</w:t>
      </w:r>
      <w:bookmarkEnd w:id="85"/>
      <w:bookmarkEnd w:id="86"/>
      <w:bookmarkEnd w:id="87"/>
      <w:bookmarkEnd w:id="88"/>
      <w:bookmarkEnd w:id="89"/>
    </w:p>
    <w:p w:rsidR="0002142B" w:rsidRDefault="0002142B" w:rsidP="00AC6D25">
      <w:pPr>
        <w:numPr>
          <w:ilvl w:val="0"/>
          <w:numId w:val="4"/>
        </w:numPr>
        <w:suppressAutoHyphens/>
      </w:pPr>
      <w:proofErr w:type="gramStart"/>
      <w:r w:rsidRPr="004712B1">
        <w:t>przed</w:t>
      </w:r>
      <w:proofErr w:type="gramEnd"/>
      <w:r w:rsidRPr="004712B1">
        <w:t xml:space="preserve"> przystąpieniem do prac, wykonawca powinien przewidzieć wykonanie odpowiednich pomiarów sprawdzających i identyfikujących ewentualne inne nie zinwentaryzowan</w:t>
      </w:r>
      <w:r>
        <w:t>e obwody lub odbiorniki energii.</w:t>
      </w:r>
    </w:p>
    <w:p w:rsidR="0002142B" w:rsidRDefault="0002142B" w:rsidP="00AC6D25">
      <w:pPr>
        <w:numPr>
          <w:ilvl w:val="0"/>
          <w:numId w:val="4"/>
        </w:numPr>
        <w:suppressAutoHyphens/>
      </w:pPr>
      <w:proofErr w:type="gramStart"/>
      <w:r w:rsidRPr="004712B1">
        <w:t>prace</w:t>
      </w:r>
      <w:proofErr w:type="gramEnd"/>
      <w:r w:rsidRPr="004712B1">
        <w:t xml:space="preserve"> montażowe wykonać zgodnie z obowiązującymi normami i przepisami oraz wytycznymi producentów,</w:t>
      </w:r>
    </w:p>
    <w:p w:rsidR="0002142B" w:rsidRPr="004712B1" w:rsidRDefault="0002142B" w:rsidP="00AC6D25">
      <w:pPr>
        <w:numPr>
          <w:ilvl w:val="0"/>
          <w:numId w:val="4"/>
        </w:numPr>
        <w:suppressAutoHyphens/>
      </w:pPr>
      <w:proofErr w:type="gramStart"/>
      <w:r w:rsidRPr="004712B1">
        <w:t>należy</w:t>
      </w:r>
      <w:proofErr w:type="gramEnd"/>
      <w:r w:rsidRPr="004712B1">
        <w:t xml:space="preserve"> wykonać połączenia wyrównawcze, które powinny obejmować wszystkie części przewodzące urządzeń stałych (tj. części przewodzące dostępne i obce), a także przewody ochronne wszystkich urz</w:t>
      </w:r>
      <w:r>
        <w:t>ądzeń, w tym gniazd wtyczkowych,</w:t>
      </w:r>
    </w:p>
    <w:p w:rsidR="0002142B" w:rsidRDefault="0002142B" w:rsidP="00AC6D25">
      <w:pPr>
        <w:numPr>
          <w:ilvl w:val="0"/>
          <w:numId w:val="4"/>
        </w:numPr>
        <w:suppressAutoHyphens/>
      </w:pPr>
      <w:proofErr w:type="gramStart"/>
      <w:r w:rsidRPr="009E1711">
        <w:t>zastosowane</w:t>
      </w:r>
      <w:proofErr w:type="gramEnd"/>
      <w:r w:rsidRPr="009E1711">
        <w:t xml:space="preserve"> ochronniki przepięciowe muszą być zgodne z PN-EN 61643-11</w:t>
      </w:r>
      <w:r w:rsidR="00D2091F">
        <w:t xml:space="preserve"> i </w:t>
      </w:r>
      <w:r w:rsidRPr="009E1711">
        <w:t>być skoordynowane zgodnie PN EN 62305-4.</w:t>
      </w:r>
    </w:p>
    <w:p w:rsidR="0002142B" w:rsidRPr="009E1711" w:rsidRDefault="0002142B" w:rsidP="00AC6D25">
      <w:pPr>
        <w:numPr>
          <w:ilvl w:val="0"/>
          <w:numId w:val="4"/>
        </w:numPr>
        <w:suppressAutoHyphens/>
      </w:pPr>
      <w:proofErr w:type="gramStart"/>
      <w:r w:rsidRPr="009E1711">
        <w:t>po</w:t>
      </w:r>
      <w:proofErr w:type="gramEnd"/>
      <w:r w:rsidRPr="009E1711">
        <w:t xml:space="preserve"> zakończeniu robót montażowych dokonać niezbędnych badań i pomiarów, a protokoły z ich wynikami przekazać użytkownikowi urządzeń w czasie odbioru ostatecznego,</w:t>
      </w:r>
    </w:p>
    <w:p w:rsidR="0002142B" w:rsidRPr="009E1711" w:rsidRDefault="0002142B" w:rsidP="00AC6D25">
      <w:pPr>
        <w:numPr>
          <w:ilvl w:val="0"/>
          <w:numId w:val="4"/>
        </w:numPr>
        <w:suppressAutoHyphens/>
      </w:pPr>
      <w:proofErr w:type="gramStart"/>
      <w:r w:rsidRPr="009E1711">
        <w:t>przy</w:t>
      </w:r>
      <w:proofErr w:type="gramEnd"/>
      <w:r w:rsidRPr="009E1711">
        <w:t xml:space="preserve"> wykonywaniu robót należy, stosować wyroby dopuszczone do obrotu i stosowania w budownictwie. Są to wyroby, dla których wydano certyfikaty na znak bezpieczeństwa lub deklaracje zgodności z PN lub aprobaty techniczne (art. 10 Prawo Budowlane),</w:t>
      </w:r>
    </w:p>
    <w:p w:rsidR="0002142B" w:rsidRPr="009E1711" w:rsidRDefault="0002142B" w:rsidP="00AC6D25">
      <w:pPr>
        <w:numPr>
          <w:ilvl w:val="0"/>
          <w:numId w:val="4"/>
        </w:numPr>
        <w:suppressAutoHyphens/>
      </w:pPr>
      <w:proofErr w:type="gramStart"/>
      <w:r w:rsidRPr="009E1711">
        <w:t>przed</w:t>
      </w:r>
      <w:proofErr w:type="gramEnd"/>
      <w:r w:rsidRPr="009E1711">
        <w:t xml:space="preserve"> przystąpieniem do prac, wykonawca powinien przewidzieć wykonanie odpowiednich pomiarów sprawdzających i identyfikujących ewentualne inne nie zinwentaryzowane obwody lub odbiorniki energii,</w:t>
      </w:r>
    </w:p>
    <w:p w:rsidR="0002142B" w:rsidRPr="009E1711" w:rsidRDefault="0002142B" w:rsidP="00AC6D25">
      <w:pPr>
        <w:numPr>
          <w:ilvl w:val="0"/>
          <w:numId w:val="4"/>
        </w:numPr>
        <w:suppressAutoHyphens/>
      </w:pPr>
      <w:proofErr w:type="gramStart"/>
      <w:r w:rsidRPr="009E1711">
        <w:t>po</w:t>
      </w:r>
      <w:proofErr w:type="gramEnd"/>
      <w:r w:rsidRPr="009E1711">
        <w:t xml:space="preserve"> wykonaniu prac należy sprawdzić ich kompletność, a także czy zostały wykonane zgodnie z projektem oraz obowiązującymi przepisami i czy możliwa jest obsługa wszystkich urządzeń w celu konserwacji lub ewentualnej naprawy. Należy sprawdzić czystość instalacji oraz kompletność wszystkich wymaganych dokumentów:</w:t>
      </w:r>
    </w:p>
    <w:p w:rsidR="0002142B" w:rsidRDefault="0002142B" w:rsidP="0002142B">
      <w:pPr>
        <w:suppressAutoHyphens/>
        <w:ind w:left="720"/>
      </w:pPr>
      <w:r>
        <w:t xml:space="preserve">- projekt powykonawczy, </w:t>
      </w:r>
    </w:p>
    <w:p w:rsidR="0002142B" w:rsidRPr="009E1711" w:rsidRDefault="0002142B" w:rsidP="0002142B">
      <w:pPr>
        <w:suppressAutoHyphens/>
        <w:ind w:left="720"/>
      </w:pPr>
      <w:r>
        <w:t xml:space="preserve">- </w:t>
      </w:r>
      <w:r w:rsidRPr="009E1711">
        <w:t>protokoły odbiorów częściowych;</w:t>
      </w:r>
    </w:p>
    <w:p w:rsidR="0002142B" w:rsidRDefault="0002142B" w:rsidP="0002142B">
      <w:pPr>
        <w:suppressAutoHyphens/>
        <w:ind w:left="720"/>
      </w:pPr>
      <w:r>
        <w:t>-</w:t>
      </w:r>
      <w:r w:rsidRPr="009E1711">
        <w:t xml:space="preserve">świadectwa i certyfikaty świadczące o dopuszczeniu urządzeń do stosowania w budownictwie oraz na znak bezpieczeństwa (obowiązkiem wykonawców instalacji jest dostarczenie wymaganych, aktualnych atestów </w:t>
      </w:r>
    </w:p>
    <w:p w:rsidR="0002142B" w:rsidRPr="009E1711" w:rsidRDefault="0002142B" w:rsidP="0002142B">
      <w:pPr>
        <w:suppressAutoHyphens/>
        <w:ind w:left="720"/>
      </w:pPr>
      <w:r w:rsidRPr="009E1711">
        <w:t>–</w:t>
      </w:r>
      <w:proofErr w:type="spellStart"/>
      <w:r w:rsidRPr="009E1711">
        <w:t>dopuszczeń</w:t>
      </w:r>
      <w:proofErr w:type="spellEnd"/>
      <w:r w:rsidRPr="009E1711">
        <w:t>, certyfikatów wszystkich zastosowanych materiałów i urządzeń, które nie podlegają obowiązkowi zgłaszania do certyfikacji na znak bezpieczeństwa i oznaczenia tym znakiem. Wykonawca jest zobowiązany dostarczyć odpowiednią deklarację dostawcy, zgodności tych wyrobów z normami wprowadzonymi do obowiązkowego stosowania, oraz wymaganiami określonymi właściwymi przepisami;</w:t>
      </w:r>
    </w:p>
    <w:p w:rsidR="0002142B" w:rsidRDefault="0002142B" w:rsidP="0002142B">
      <w:pPr>
        <w:suppressAutoHyphens/>
        <w:ind w:left="720"/>
      </w:pPr>
      <w:r>
        <w:t xml:space="preserve">- </w:t>
      </w:r>
      <w:r w:rsidRPr="009E1711">
        <w:t>gwarancje;</w:t>
      </w:r>
    </w:p>
    <w:p w:rsidR="0002142B" w:rsidRPr="009E1711" w:rsidRDefault="0002142B" w:rsidP="0002142B">
      <w:pPr>
        <w:suppressAutoHyphens/>
        <w:ind w:left="720"/>
      </w:pPr>
      <w:r>
        <w:t xml:space="preserve">- </w:t>
      </w:r>
      <w:r w:rsidRPr="009E1711">
        <w:t>instrukcja obsługi, która zawiera wymagania dotyczące obsługi oraz wytyczne dotyczące zachowania założonych parametrów.</w:t>
      </w:r>
    </w:p>
    <w:p w:rsidR="0002142B" w:rsidRDefault="0002142B" w:rsidP="00AC6D25">
      <w:pPr>
        <w:numPr>
          <w:ilvl w:val="0"/>
          <w:numId w:val="4"/>
        </w:numPr>
        <w:suppressAutoHyphens/>
      </w:pPr>
      <w:proofErr w:type="gramStart"/>
      <w:r>
        <w:t>w</w:t>
      </w:r>
      <w:proofErr w:type="gramEnd"/>
      <w:r w:rsidRPr="009E1711">
        <w:t xml:space="preserve"> celu obiektywnego sprawdzenia zakończenia prac trzeba wykonać odpowiednie badania oraz kontrole.</w:t>
      </w:r>
    </w:p>
    <w:p w:rsidR="0002142B" w:rsidRPr="009E1711" w:rsidRDefault="0002142B" w:rsidP="0002142B">
      <w:pPr>
        <w:pStyle w:val="Akapitzlist"/>
        <w:ind w:left="426"/>
      </w:pPr>
    </w:p>
    <w:p w:rsidR="0002142B" w:rsidRPr="003F7A76" w:rsidRDefault="0002142B" w:rsidP="0002142B">
      <w:pPr>
        <w:rPr>
          <w:b/>
        </w:rPr>
      </w:pPr>
      <w:r w:rsidRPr="003F7A76">
        <w:rPr>
          <w:b/>
        </w:rPr>
        <w:t>Opis techniczny jest integralną częścią projektu. Przed sporządzeniem oferty na prace budowlane instalacyjne należy zapoznać się szczegółowo z dokumentacją: częścią rysunkową i opisową wszystkich branż oraz dokonać wizji lokalnej na budowie. Przy wykryciu ewentualnych rozbieżności lub niejasności należy się przed sporządzeniem oferty skontaktować z projektantem w celu ich wyeliminowania.</w:t>
      </w:r>
    </w:p>
    <w:p w:rsidR="00604957" w:rsidRDefault="00F8333B" w:rsidP="00F8333B">
      <w:pPr>
        <w:jc w:val="left"/>
        <w:rPr>
          <w:b/>
          <w:bCs/>
          <w:kern w:val="32"/>
          <w:sz w:val="32"/>
          <w:szCs w:val="32"/>
        </w:rPr>
      </w:pPr>
      <w:bookmarkStart w:id="90" w:name="_Toc506379763"/>
      <w:bookmarkStart w:id="91" w:name="_Toc506398169"/>
      <w:bookmarkStart w:id="92" w:name="_Toc467141940"/>
      <w:bookmarkStart w:id="93" w:name="_Toc467141991"/>
      <w:r>
        <w:br w:type="page"/>
      </w:r>
    </w:p>
    <w:bookmarkEnd w:id="90"/>
    <w:bookmarkEnd w:id="91"/>
    <w:p w:rsidR="00CF346E" w:rsidRDefault="00CF346E">
      <w:pPr>
        <w:jc w:val="left"/>
        <w:rPr>
          <w:b/>
          <w:bCs/>
          <w:kern w:val="32"/>
          <w:sz w:val="32"/>
          <w:szCs w:val="32"/>
        </w:rPr>
      </w:pPr>
    </w:p>
    <w:p w:rsidR="00BE63D2" w:rsidRPr="009359CD" w:rsidRDefault="00BE63D2" w:rsidP="009359CD">
      <w:pPr>
        <w:pStyle w:val="Nagwek1"/>
      </w:pPr>
      <w:bookmarkStart w:id="94" w:name="_Toc168088743"/>
      <w:bookmarkStart w:id="95" w:name="_Toc168088749"/>
      <w:r w:rsidRPr="009359CD">
        <w:t>CZĘŚĆ RYSUNKOWA</w:t>
      </w:r>
      <w:bookmarkEnd w:id="92"/>
      <w:bookmarkEnd w:id="93"/>
      <w:bookmarkEnd w:id="94"/>
      <w:bookmarkEnd w:id="95"/>
    </w:p>
    <w:p w:rsidR="00BE63D2" w:rsidRPr="009359CD" w:rsidRDefault="00BE63D2" w:rsidP="009359CD">
      <w:pPr>
        <w:pStyle w:val="Nagwek2"/>
      </w:pPr>
      <w:bookmarkStart w:id="96" w:name="_Toc467141992"/>
      <w:bookmarkStart w:id="97" w:name="_Toc168088744"/>
      <w:r w:rsidRPr="009359CD">
        <w:t>Spis rysunków</w:t>
      </w:r>
      <w:bookmarkEnd w:id="96"/>
      <w:bookmarkEnd w:id="97"/>
    </w:p>
    <w:p w:rsidR="00BE63D2" w:rsidRPr="002644BC" w:rsidRDefault="00BE63D2" w:rsidP="00211CFB"/>
    <w:p w:rsidR="00416AB5" w:rsidRDefault="00416AB5" w:rsidP="00416AB5">
      <w:pPr>
        <w:pStyle w:val="Standard"/>
        <w:spacing w:after="120"/>
        <w:rPr>
          <w:rFonts w:ascii="Century Gothic" w:hAnsi="Century Gothic" w:cs="Century Gothic"/>
          <w:sz w:val="20"/>
        </w:r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17"/>
        <w:gridCol w:w="5816"/>
        <w:gridCol w:w="1534"/>
      </w:tblGrid>
      <w:tr w:rsidR="00416AB5" w:rsidTr="00643F32">
        <w:trPr>
          <w:trHeight w:val="255"/>
        </w:trPr>
        <w:tc>
          <w:tcPr>
            <w:tcW w:w="131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:rsidR="00416AB5" w:rsidRDefault="00416AB5" w:rsidP="00643F32">
            <w:pPr>
              <w:rPr>
                <w:rFonts w:cs="Arial"/>
              </w:rPr>
            </w:pPr>
            <w:r>
              <w:rPr>
                <w:rFonts w:cs="Arial"/>
              </w:rPr>
              <w:t>Nr rys.</w:t>
            </w:r>
          </w:p>
        </w:tc>
        <w:tc>
          <w:tcPr>
            <w:tcW w:w="581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:rsidR="00416AB5" w:rsidRDefault="00416AB5" w:rsidP="00643F32">
            <w:pPr>
              <w:rPr>
                <w:rFonts w:cs="Arial"/>
              </w:rPr>
            </w:pPr>
            <w:r>
              <w:rPr>
                <w:rFonts w:cs="Arial"/>
              </w:rPr>
              <w:t>Temat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</w:tcPr>
          <w:p w:rsidR="00416AB5" w:rsidRDefault="00416AB5" w:rsidP="00643F32">
            <w:pPr>
              <w:rPr>
                <w:rFonts w:cs="Arial"/>
              </w:rPr>
            </w:pPr>
            <w:r>
              <w:rPr>
                <w:rFonts w:cs="Arial"/>
              </w:rPr>
              <w:t>Liczba arkuszy</w:t>
            </w:r>
          </w:p>
        </w:tc>
      </w:tr>
      <w:tr w:rsidR="00416AB5" w:rsidTr="00643F32">
        <w:trPr>
          <w:trHeight w:val="255"/>
        </w:trPr>
        <w:tc>
          <w:tcPr>
            <w:tcW w:w="13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:rsidR="00416AB5" w:rsidRDefault="00416AB5" w:rsidP="00643F32">
            <w:pPr>
              <w:snapToGrid w:val="0"/>
              <w:rPr>
                <w:rFonts w:cs="Arial"/>
              </w:rPr>
            </w:pPr>
          </w:p>
        </w:tc>
        <w:tc>
          <w:tcPr>
            <w:tcW w:w="5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:rsidR="00416AB5" w:rsidRDefault="00416AB5" w:rsidP="00643F32">
            <w:pPr>
              <w:snapToGrid w:val="0"/>
              <w:rPr>
                <w:rFonts w:cs="Arial"/>
              </w:rPr>
            </w:pP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16AB5" w:rsidRDefault="00416AB5" w:rsidP="00643F32">
            <w:pPr>
              <w:snapToGrid w:val="0"/>
              <w:rPr>
                <w:rFonts w:cs="Arial"/>
              </w:rPr>
            </w:pPr>
          </w:p>
        </w:tc>
      </w:tr>
      <w:tr w:rsidR="00416AB5" w:rsidTr="00643F32">
        <w:trPr>
          <w:trHeight w:val="510"/>
        </w:trPr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6AB5" w:rsidRDefault="00416AB5" w:rsidP="00B65BE1">
            <w:pPr>
              <w:ind w:left="416"/>
              <w:jc w:val="left"/>
              <w:rPr>
                <w:rFonts w:cs="Arial"/>
              </w:rPr>
            </w:pPr>
            <w:r>
              <w:rPr>
                <w:rFonts w:cs="Arial"/>
                <w:b/>
              </w:rPr>
              <w:t>E-01</w:t>
            </w:r>
          </w:p>
        </w:tc>
        <w:tc>
          <w:tcPr>
            <w:tcW w:w="5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6AB5" w:rsidRDefault="00C05A4A" w:rsidP="00C05A4A">
            <w:pPr>
              <w:ind w:left="142"/>
              <w:jc w:val="left"/>
              <w:rPr>
                <w:rFonts w:cs="Arial"/>
              </w:rPr>
            </w:pPr>
            <w:r>
              <w:rPr>
                <w:rFonts w:cs="Arial"/>
              </w:rPr>
              <w:t>Plan instalacji – przyziemie, parter i piętro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6AB5" w:rsidRDefault="00416AB5" w:rsidP="00416AB5">
            <w:pPr>
              <w:ind w:left="142"/>
              <w:jc w:val="center"/>
              <w:rPr>
                <w:rFonts w:cs="Arial"/>
                <w:b/>
              </w:rPr>
            </w:pPr>
            <w:r>
              <w:rPr>
                <w:rFonts w:cs="Arial"/>
              </w:rPr>
              <w:t>1</w:t>
            </w:r>
          </w:p>
        </w:tc>
      </w:tr>
      <w:tr w:rsidR="00416AB5" w:rsidTr="00643F32">
        <w:trPr>
          <w:trHeight w:val="510"/>
        </w:trPr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6AB5" w:rsidRDefault="00416AB5" w:rsidP="00B65BE1">
            <w:pPr>
              <w:ind w:left="416"/>
              <w:jc w:val="left"/>
              <w:rPr>
                <w:rFonts w:cs="Arial"/>
              </w:rPr>
            </w:pPr>
            <w:r>
              <w:rPr>
                <w:rFonts w:cs="Arial"/>
                <w:b/>
              </w:rPr>
              <w:t>E-02</w:t>
            </w:r>
          </w:p>
        </w:tc>
        <w:tc>
          <w:tcPr>
            <w:tcW w:w="5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6AB5" w:rsidRDefault="007F0206" w:rsidP="00C05A4A">
            <w:pPr>
              <w:ind w:left="142"/>
              <w:jc w:val="left"/>
              <w:rPr>
                <w:rFonts w:cs="Arial"/>
              </w:rPr>
            </w:pPr>
            <w:r>
              <w:rPr>
                <w:rFonts w:cs="Arial"/>
              </w:rPr>
              <w:t>Schemat blokowy zasilania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6AB5" w:rsidRDefault="00416AB5" w:rsidP="00416AB5">
            <w:pPr>
              <w:ind w:left="142"/>
              <w:jc w:val="center"/>
              <w:rPr>
                <w:rFonts w:cs="Arial"/>
                <w:b/>
              </w:rPr>
            </w:pPr>
            <w:r>
              <w:rPr>
                <w:rFonts w:cs="Arial"/>
              </w:rPr>
              <w:t>1</w:t>
            </w:r>
          </w:p>
        </w:tc>
      </w:tr>
      <w:tr w:rsidR="00416AB5" w:rsidTr="00643F32">
        <w:trPr>
          <w:trHeight w:val="510"/>
        </w:trPr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6AB5" w:rsidRDefault="00416AB5" w:rsidP="00B65BE1">
            <w:pPr>
              <w:ind w:left="416"/>
              <w:jc w:val="left"/>
              <w:rPr>
                <w:rFonts w:cs="Arial"/>
              </w:rPr>
            </w:pPr>
            <w:r>
              <w:rPr>
                <w:rFonts w:cs="Arial"/>
                <w:b/>
              </w:rPr>
              <w:t>E-03</w:t>
            </w:r>
          </w:p>
        </w:tc>
        <w:tc>
          <w:tcPr>
            <w:tcW w:w="5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6AB5" w:rsidRDefault="007F0206" w:rsidP="007F0206">
            <w:pPr>
              <w:ind w:left="142"/>
              <w:jc w:val="left"/>
              <w:rPr>
                <w:rFonts w:cs="Arial"/>
              </w:rPr>
            </w:pPr>
            <w:r>
              <w:rPr>
                <w:rFonts w:cs="Arial"/>
              </w:rPr>
              <w:t xml:space="preserve">Schemat SO </w:t>
            </w:r>
            <w:r w:rsidRPr="0025274A">
              <w:rPr>
                <w:rFonts w:cs="Arial"/>
              </w:rPr>
              <w:t>rozbudowa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6AB5" w:rsidRDefault="00416AB5" w:rsidP="00416AB5">
            <w:pPr>
              <w:ind w:left="142"/>
              <w:jc w:val="center"/>
              <w:rPr>
                <w:rFonts w:cs="Arial"/>
                <w:b/>
              </w:rPr>
            </w:pPr>
            <w:r>
              <w:rPr>
                <w:rFonts w:cs="Arial"/>
              </w:rPr>
              <w:t>1</w:t>
            </w:r>
          </w:p>
        </w:tc>
      </w:tr>
      <w:tr w:rsidR="00C05A4A" w:rsidTr="00C05A4A">
        <w:trPr>
          <w:trHeight w:val="510"/>
        </w:trPr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5A4A" w:rsidRDefault="00C05A4A" w:rsidP="00B65BE1">
            <w:pPr>
              <w:ind w:left="416"/>
              <w:jc w:val="left"/>
              <w:rPr>
                <w:rFonts w:cs="Arial"/>
              </w:rPr>
            </w:pPr>
            <w:r>
              <w:rPr>
                <w:rFonts w:cs="Arial"/>
                <w:b/>
              </w:rPr>
              <w:t>E-04</w:t>
            </w:r>
          </w:p>
        </w:tc>
        <w:tc>
          <w:tcPr>
            <w:tcW w:w="5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0206" w:rsidRPr="007F0206" w:rsidRDefault="007F0206" w:rsidP="007F0206">
            <w:pPr>
              <w:ind w:left="142"/>
              <w:jc w:val="left"/>
              <w:rPr>
                <w:rFonts w:cs="Arial"/>
              </w:rPr>
            </w:pPr>
            <w:r>
              <w:rPr>
                <w:rFonts w:cs="Arial"/>
              </w:rPr>
              <w:t>Schemat automatyki szafka SO</w:t>
            </w:r>
          </w:p>
          <w:p w:rsidR="00C05A4A" w:rsidRPr="00C05A4A" w:rsidRDefault="007F0206" w:rsidP="007F0206">
            <w:pPr>
              <w:ind w:left="142"/>
              <w:jc w:val="left"/>
              <w:rPr>
                <w:rFonts w:cs="Arial"/>
              </w:rPr>
            </w:pPr>
            <w:r w:rsidRPr="007F0206">
              <w:rPr>
                <w:rFonts w:cs="Arial"/>
              </w:rPr>
              <w:t>Pompa podnosząca ciśnienie P1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5A4A" w:rsidRDefault="00C05A4A" w:rsidP="00416AB5">
            <w:pPr>
              <w:ind w:left="142"/>
              <w:jc w:val="center"/>
              <w:rPr>
                <w:rFonts w:cs="Arial"/>
                <w:b/>
              </w:rPr>
            </w:pPr>
            <w:r>
              <w:rPr>
                <w:rFonts w:cs="Arial"/>
              </w:rPr>
              <w:t>1</w:t>
            </w:r>
          </w:p>
        </w:tc>
      </w:tr>
      <w:tr w:rsidR="007F0206" w:rsidTr="00C05A4A">
        <w:trPr>
          <w:trHeight w:val="510"/>
        </w:trPr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0206" w:rsidRDefault="007F0206" w:rsidP="00BD08D3">
            <w:pPr>
              <w:ind w:left="416"/>
              <w:jc w:val="left"/>
              <w:rPr>
                <w:rFonts w:cs="Arial"/>
              </w:rPr>
            </w:pPr>
            <w:r>
              <w:rPr>
                <w:rFonts w:cs="Arial"/>
                <w:b/>
              </w:rPr>
              <w:t>E-05</w:t>
            </w:r>
          </w:p>
        </w:tc>
        <w:tc>
          <w:tcPr>
            <w:tcW w:w="5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0206" w:rsidRPr="007F0206" w:rsidRDefault="007F0206" w:rsidP="007F0206">
            <w:pPr>
              <w:ind w:left="142"/>
              <w:jc w:val="left"/>
              <w:rPr>
                <w:rFonts w:cs="Arial"/>
              </w:rPr>
            </w:pPr>
            <w:r>
              <w:rPr>
                <w:rFonts w:cs="Arial"/>
              </w:rPr>
              <w:t>Schemat automatyki szafka SO</w:t>
            </w:r>
          </w:p>
          <w:p w:rsidR="007F0206" w:rsidRPr="00C05A4A" w:rsidRDefault="007F0206" w:rsidP="007F0206">
            <w:pPr>
              <w:ind w:left="142"/>
              <w:jc w:val="left"/>
              <w:rPr>
                <w:rFonts w:cs="Arial"/>
              </w:rPr>
            </w:pPr>
            <w:r w:rsidRPr="007F0206">
              <w:rPr>
                <w:rFonts w:cs="Arial"/>
              </w:rPr>
              <w:t>Pompa obiegowa P2 - pętla nr 1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0206" w:rsidRDefault="007F0206" w:rsidP="00680EB2">
            <w:pPr>
              <w:ind w:left="142"/>
              <w:jc w:val="center"/>
              <w:rPr>
                <w:rFonts w:cs="Arial"/>
                <w:b/>
              </w:rPr>
            </w:pPr>
            <w:r>
              <w:rPr>
                <w:rFonts w:cs="Arial"/>
              </w:rPr>
              <w:t>1</w:t>
            </w:r>
          </w:p>
        </w:tc>
      </w:tr>
      <w:tr w:rsidR="007F0206" w:rsidTr="00C05A4A">
        <w:trPr>
          <w:trHeight w:val="510"/>
        </w:trPr>
        <w:tc>
          <w:tcPr>
            <w:tcW w:w="13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0206" w:rsidRDefault="007F0206" w:rsidP="00BD08D3">
            <w:pPr>
              <w:ind w:left="416"/>
              <w:jc w:val="left"/>
              <w:rPr>
                <w:rFonts w:cs="Arial"/>
              </w:rPr>
            </w:pPr>
            <w:r>
              <w:rPr>
                <w:rFonts w:cs="Arial"/>
                <w:b/>
              </w:rPr>
              <w:t>E-06</w:t>
            </w:r>
          </w:p>
        </w:tc>
        <w:tc>
          <w:tcPr>
            <w:tcW w:w="5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0206" w:rsidRPr="007F0206" w:rsidRDefault="007F0206" w:rsidP="007F0206">
            <w:pPr>
              <w:ind w:left="142"/>
              <w:jc w:val="left"/>
              <w:rPr>
                <w:rFonts w:cs="Arial"/>
              </w:rPr>
            </w:pPr>
            <w:r>
              <w:rPr>
                <w:rFonts w:cs="Arial"/>
              </w:rPr>
              <w:t>Schemat automatyki szafka SO</w:t>
            </w:r>
          </w:p>
          <w:p w:rsidR="007F0206" w:rsidRPr="00C05A4A" w:rsidRDefault="007F0206" w:rsidP="007F0206">
            <w:pPr>
              <w:ind w:left="142"/>
              <w:jc w:val="left"/>
              <w:rPr>
                <w:rFonts w:cs="Arial"/>
              </w:rPr>
            </w:pPr>
            <w:r>
              <w:rPr>
                <w:rFonts w:cs="Arial"/>
              </w:rPr>
              <w:t>Pompa obiegowa P3</w:t>
            </w:r>
            <w:r w:rsidRPr="007F0206">
              <w:rPr>
                <w:rFonts w:cs="Arial"/>
              </w:rPr>
              <w:t xml:space="preserve"> - pętla nr </w:t>
            </w:r>
            <w:r>
              <w:rPr>
                <w:rFonts w:cs="Arial"/>
              </w:rPr>
              <w:t>2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0206" w:rsidRDefault="007F0206" w:rsidP="00416AB5">
            <w:pPr>
              <w:ind w:left="142"/>
              <w:jc w:val="center"/>
              <w:rPr>
                <w:rFonts w:cs="Arial"/>
                <w:b/>
              </w:rPr>
            </w:pPr>
            <w:r>
              <w:rPr>
                <w:rFonts w:cs="Arial"/>
              </w:rPr>
              <w:t>1</w:t>
            </w:r>
          </w:p>
        </w:tc>
      </w:tr>
      <w:tr w:rsidR="007F0206" w:rsidTr="00C05A4A">
        <w:trPr>
          <w:trHeight w:val="510"/>
        </w:trPr>
        <w:tc>
          <w:tcPr>
            <w:tcW w:w="13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0206" w:rsidRDefault="007F0206" w:rsidP="00BD08D3">
            <w:pPr>
              <w:ind w:left="416"/>
              <w:jc w:val="left"/>
              <w:rPr>
                <w:rFonts w:cs="Arial"/>
              </w:rPr>
            </w:pPr>
            <w:r>
              <w:rPr>
                <w:rFonts w:cs="Arial"/>
                <w:b/>
              </w:rPr>
              <w:t>E-07</w:t>
            </w:r>
          </w:p>
        </w:tc>
        <w:tc>
          <w:tcPr>
            <w:tcW w:w="5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0206" w:rsidRPr="007F0206" w:rsidRDefault="007F0206" w:rsidP="007F0206">
            <w:pPr>
              <w:ind w:left="142"/>
              <w:jc w:val="left"/>
              <w:rPr>
                <w:rFonts w:cs="Arial"/>
              </w:rPr>
            </w:pPr>
            <w:r>
              <w:rPr>
                <w:rFonts w:cs="Arial"/>
              </w:rPr>
              <w:t>Schemat automatyki szafka SO</w:t>
            </w:r>
          </w:p>
          <w:p w:rsidR="007F0206" w:rsidRPr="00C05A4A" w:rsidRDefault="007F0206" w:rsidP="007F0206">
            <w:pPr>
              <w:ind w:left="142"/>
              <w:jc w:val="left"/>
              <w:rPr>
                <w:rFonts w:cs="Arial"/>
              </w:rPr>
            </w:pPr>
            <w:r w:rsidRPr="007F0206">
              <w:rPr>
                <w:rFonts w:cs="Arial"/>
              </w:rPr>
              <w:t>Pompa obiegowa P</w:t>
            </w:r>
            <w:r>
              <w:rPr>
                <w:rFonts w:cs="Arial"/>
              </w:rPr>
              <w:t>4</w:t>
            </w:r>
            <w:r w:rsidRPr="007F0206">
              <w:rPr>
                <w:rFonts w:cs="Arial"/>
              </w:rPr>
              <w:t xml:space="preserve"> - pętla nr </w:t>
            </w:r>
            <w:r>
              <w:rPr>
                <w:rFonts w:cs="Arial"/>
              </w:rPr>
              <w:t>3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0206" w:rsidRDefault="007F0206" w:rsidP="00416AB5">
            <w:pPr>
              <w:ind w:left="142"/>
              <w:jc w:val="center"/>
              <w:rPr>
                <w:rFonts w:cs="Arial"/>
                <w:b/>
              </w:rPr>
            </w:pPr>
            <w:r>
              <w:rPr>
                <w:rFonts w:cs="Arial"/>
              </w:rPr>
              <w:t>1</w:t>
            </w:r>
          </w:p>
        </w:tc>
      </w:tr>
      <w:tr w:rsidR="007F0206" w:rsidTr="00C05A4A">
        <w:trPr>
          <w:trHeight w:val="510"/>
        </w:trPr>
        <w:tc>
          <w:tcPr>
            <w:tcW w:w="13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0206" w:rsidRDefault="007F0206" w:rsidP="00BD08D3">
            <w:pPr>
              <w:ind w:left="416"/>
              <w:jc w:val="left"/>
              <w:rPr>
                <w:rFonts w:cs="Arial"/>
              </w:rPr>
            </w:pPr>
            <w:r>
              <w:rPr>
                <w:rFonts w:cs="Arial"/>
                <w:b/>
              </w:rPr>
              <w:t>E-08</w:t>
            </w:r>
          </w:p>
        </w:tc>
        <w:tc>
          <w:tcPr>
            <w:tcW w:w="5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0206" w:rsidRDefault="007F0206" w:rsidP="007F0206">
            <w:pPr>
              <w:ind w:left="142"/>
              <w:jc w:val="left"/>
              <w:rPr>
                <w:rFonts w:cs="Arial"/>
              </w:rPr>
            </w:pPr>
            <w:r>
              <w:rPr>
                <w:rFonts w:cs="Arial"/>
              </w:rPr>
              <w:t>Schemat automatyki szafka SO</w:t>
            </w:r>
          </w:p>
          <w:p w:rsidR="007F0206" w:rsidRPr="007F0206" w:rsidRDefault="007F0206" w:rsidP="007F0206">
            <w:pPr>
              <w:ind w:left="142"/>
              <w:jc w:val="left"/>
              <w:rPr>
                <w:rFonts w:cs="Arial"/>
              </w:rPr>
            </w:pPr>
            <w:proofErr w:type="spellStart"/>
            <w:r w:rsidRPr="007F0206">
              <w:rPr>
                <w:rFonts w:cs="Arial"/>
              </w:rPr>
              <w:t>Semptron</w:t>
            </w:r>
            <w:proofErr w:type="spellEnd"/>
            <w:r w:rsidRPr="007F0206">
              <w:rPr>
                <w:rFonts w:cs="Arial"/>
              </w:rPr>
              <w:t xml:space="preserve"> - sygnały sterujące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0206" w:rsidRDefault="007F0206" w:rsidP="00416AB5">
            <w:pPr>
              <w:ind w:left="142"/>
              <w:jc w:val="center"/>
              <w:rPr>
                <w:rFonts w:cs="Arial"/>
                <w:b/>
              </w:rPr>
            </w:pPr>
            <w:r>
              <w:rPr>
                <w:rFonts w:cs="Arial"/>
              </w:rPr>
              <w:t>1</w:t>
            </w:r>
          </w:p>
        </w:tc>
      </w:tr>
      <w:tr w:rsidR="007F0206" w:rsidTr="00643F32">
        <w:trPr>
          <w:trHeight w:val="510"/>
        </w:trPr>
        <w:tc>
          <w:tcPr>
            <w:tcW w:w="13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0206" w:rsidRPr="005217F4" w:rsidRDefault="007F0206" w:rsidP="00BD08D3">
            <w:pPr>
              <w:ind w:left="416"/>
              <w:jc w:val="lef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E-09</w:t>
            </w:r>
          </w:p>
        </w:tc>
        <w:tc>
          <w:tcPr>
            <w:tcW w:w="5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0206" w:rsidRPr="007F0206" w:rsidRDefault="007F0206" w:rsidP="007F0206">
            <w:pPr>
              <w:ind w:left="142"/>
              <w:jc w:val="left"/>
              <w:rPr>
                <w:rFonts w:cs="Arial"/>
              </w:rPr>
            </w:pPr>
            <w:r>
              <w:rPr>
                <w:rFonts w:cs="Arial"/>
              </w:rPr>
              <w:t>Schemat automatyki szafka SO</w:t>
            </w:r>
          </w:p>
          <w:p w:rsidR="007F0206" w:rsidRDefault="007F0206" w:rsidP="007F0206">
            <w:pPr>
              <w:ind w:left="142"/>
              <w:jc w:val="left"/>
              <w:rPr>
                <w:rFonts w:cs="Arial"/>
              </w:rPr>
            </w:pPr>
            <w:r w:rsidRPr="007F0206">
              <w:rPr>
                <w:rFonts w:cs="Arial"/>
              </w:rPr>
              <w:t xml:space="preserve">Sterowanie zaworów 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0206" w:rsidRDefault="007F0206" w:rsidP="00416AB5">
            <w:pPr>
              <w:ind w:left="142"/>
              <w:jc w:val="center"/>
              <w:rPr>
                <w:rFonts w:cs="Arial"/>
                <w:b/>
              </w:rPr>
            </w:pPr>
            <w:r>
              <w:rPr>
                <w:rFonts w:cs="Arial"/>
              </w:rPr>
              <w:t>1</w:t>
            </w:r>
          </w:p>
        </w:tc>
      </w:tr>
      <w:tr w:rsidR="007F0206" w:rsidTr="005217F4">
        <w:trPr>
          <w:trHeight w:val="510"/>
        </w:trPr>
        <w:tc>
          <w:tcPr>
            <w:tcW w:w="13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0206" w:rsidRPr="005217F4" w:rsidRDefault="007F0206" w:rsidP="00BD08D3">
            <w:pPr>
              <w:ind w:left="416"/>
              <w:jc w:val="lef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E-10</w:t>
            </w:r>
          </w:p>
        </w:tc>
        <w:tc>
          <w:tcPr>
            <w:tcW w:w="5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0206" w:rsidRPr="007F0206" w:rsidRDefault="007F0206" w:rsidP="007F0206">
            <w:pPr>
              <w:ind w:left="142"/>
              <w:jc w:val="left"/>
              <w:rPr>
                <w:rFonts w:cs="Arial"/>
              </w:rPr>
            </w:pPr>
            <w:r>
              <w:rPr>
                <w:rFonts w:cs="Arial"/>
              </w:rPr>
              <w:t>Schemat automatyki szafka SO</w:t>
            </w:r>
          </w:p>
          <w:p w:rsidR="007F0206" w:rsidRDefault="007F0206" w:rsidP="007F0206">
            <w:pPr>
              <w:ind w:left="142"/>
              <w:jc w:val="left"/>
              <w:rPr>
                <w:rFonts w:cs="Arial"/>
              </w:rPr>
            </w:pPr>
            <w:r w:rsidRPr="007F0206">
              <w:rPr>
                <w:rFonts w:cs="Arial"/>
              </w:rPr>
              <w:t>Uzupełnianie wody oczyszczonej - sterowanie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0206" w:rsidRPr="005217F4" w:rsidRDefault="007F0206" w:rsidP="008E2BBB">
            <w:pPr>
              <w:ind w:left="142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7F0206" w:rsidRPr="005217F4" w:rsidTr="005217F4">
        <w:trPr>
          <w:trHeight w:val="510"/>
        </w:trPr>
        <w:tc>
          <w:tcPr>
            <w:tcW w:w="13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0206" w:rsidRPr="005217F4" w:rsidRDefault="007F0206" w:rsidP="00BD08D3">
            <w:pPr>
              <w:ind w:left="416"/>
              <w:jc w:val="lef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E-11</w:t>
            </w:r>
          </w:p>
        </w:tc>
        <w:tc>
          <w:tcPr>
            <w:tcW w:w="5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0206" w:rsidRPr="007F0206" w:rsidRDefault="007F0206" w:rsidP="007F0206">
            <w:pPr>
              <w:ind w:left="142"/>
              <w:jc w:val="left"/>
              <w:rPr>
                <w:rFonts w:cs="Arial"/>
              </w:rPr>
            </w:pPr>
            <w:r>
              <w:rPr>
                <w:rFonts w:cs="Arial"/>
              </w:rPr>
              <w:t>Schemat automatyki szafka SO</w:t>
            </w:r>
          </w:p>
          <w:p w:rsidR="007F0206" w:rsidRDefault="007F0206" w:rsidP="007F0206">
            <w:pPr>
              <w:ind w:left="142"/>
              <w:jc w:val="left"/>
              <w:rPr>
                <w:rFonts w:cs="Arial"/>
              </w:rPr>
            </w:pPr>
            <w:r w:rsidRPr="007F0206">
              <w:rPr>
                <w:rFonts w:cs="Arial"/>
              </w:rPr>
              <w:t>Sygnalizatory poziomu w zbiorniku wody oczyszczonej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0206" w:rsidRPr="005217F4" w:rsidRDefault="007F0206" w:rsidP="008E2BBB">
            <w:pPr>
              <w:ind w:left="142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7F0206" w:rsidRPr="005217F4" w:rsidTr="007F0206">
        <w:trPr>
          <w:trHeight w:val="510"/>
        </w:trPr>
        <w:tc>
          <w:tcPr>
            <w:tcW w:w="131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F0206" w:rsidRPr="005217F4" w:rsidRDefault="007F0206" w:rsidP="00BD08D3">
            <w:pPr>
              <w:ind w:left="416"/>
              <w:jc w:val="lef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E-12</w:t>
            </w:r>
          </w:p>
        </w:tc>
        <w:tc>
          <w:tcPr>
            <w:tcW w:w="5816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F0206" w:rsidRPr="007F0206" w:rsidRDefault="007F0206" w:rsidP="007F0206">
            <w:pPr>
              <w:ind w:left="142"/>
              <w:jc w:val="left"/>
              <w:rPr>
                <w:rFonts w:cs="Arial"/>
              </w:rPr>
            </w:pPr>
            <w:r>
              <w:rPr>
                <w:rFonts w:cs="Arial"/>
              </w:rPr>
              <w:t>Schemat automatyki szafka SO</w:t>
            </w:r>
          </w:p>
          <w:p w:rsidR="007F0206" w:rsidRDefault="007F0206" w:rsidP="000D735A">
            <w:pPr>
              <w:ind w:left="142"/>
              <w:jc w:val="left"/>
              <w:rPr>
                <w:rFonts w:cs="Arial"/>
              </w:rPr>
            </w:pPr>
            <w:r w:rsidRPr="007F0206">
              <w:rPr>
                <w:rFonts w:cs="Arial"/>
              </w:rPr>
              <w:t>Sygnalizacja braku zasilnia pomp dozujących</w:t>
            </w:r>
          </w:p>
        </w:tc>
        <w:tc>
          <w:tcPr>
            <w:tcW w:w="15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0206" w:rsidRPr="005217F4" w:rsidRDefault="007F0206" w:rsidP="008E2BBB">
            <w:pPr>
              <w:ind w:left="142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</w:tbl>
    <w:p w:rsidR="00416AB5" w:rsidRDefault="00416AB5" w:rsidP="00416AB5">
      <w:pPr>
        <w:pStyle w:val="Standard"/>
        <w:spacing w:after="120"/>
        <w:ind w:left="142"/>
      </w:pPr>
    </w:p>
    <w:p w:rsidR="00416AB5" w:rsidRDefault="00416AB5" w:rsidP="00416AB5">
      <w:pPr>
        <w:pStyle w:val="Standard"/>
        <w:rPr>
          <w:rFonts w:ascii="Arial" w:hAnsi="Arial" w:cs="Arial"/>
          <w:sz w:val="20"/>
        </w:rPr>
      </w:pPr>
    </w:p>
    <w:p w:rsidR="00416AB5" w:rsidRDefault="00416AB5" w:rsidP="00416AB5">
      <w:pPr>
        <w:pStyle w:val="Standard"/>
        <w:spacing w:after="120"/>
        <w:rPr>
          <w:rFonts w:ascii="Century Gothic" w:hAnsi="Century Gothic" w:cs="Century Gothic"/>
          <w:sz w:val="20"/>
        </w:rPr>
      </w:pPr>
    </w:p>
    <w:p w:rsidR="00D23B63" w:rsidRDefault="00D23B63">
      <w:pPr>
        <w:jc w:val="left"/>
        <w:rPr>
          <w:rFonts w:cs="Arial Narrow"/>
          <w:kern w:val="1"/>
          <w:lang w:eastAsia="ar-SA"/>
        </w:rPr>
      </w:pPr>
      <w:r>
        <w:br w:type="page"/>
      </w:r>
    </w:p>
    <w:p w:rsidR="00416AB5" w:rsidRDefault="00416AB5" w:rsidP="00416AB5">
      <w:pPr>
        <w:pStyle w:val="Standard"/>
      </w:pPr>
    </w:p>
    <w:p w:rsidR="00BE63D2" w:rsidRPr="00FB5903" w:rsidRDefault="00BE63D2" w:rsidP="00211CFB"/>
    <w:p w:rsidR="00F231EA" w:rsidRPr="00FB5903" w:rsidRDefault="00F231EA" w:rsidP="00211CFB"/>
    <w:sectPr w:rsidR="00F231EA" w:rsidRPr="00FB5903" w:rsidSect="00B36764">
      <w:headerReference w:type="even" r:id="rId12"/>
      <w:headerReference w:type="default" r:id="rId13"/>
      <w:footerReference w:type="default" r:id="rId14"/>
      <w:pgSz w:w="11906" w:h="16838" w:code="9"/>
      <w:pgMar w:top="1440" w:right="1440" w:bottom="1440" w:left="1797" w:header="709" w:footer="60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155A" w:rsidRDefault="0062155A">
      <w:r>
        <w:separator/>
      </w:r>
    </w:p>
  </w:endnote>
  <w:endnote w:type="continuationSeparator" w:id="0">
    <w:p w:rsidR="0062155A" w:rsidRDefault="00621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Menlo Regular"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9907697"/>
      <w:docPartObj>
        <w:docPartGallery w:val="Page Numbers (Bottom of Page)"/>
        <w:docPartUnique/>
      </w:docPartObj>
    </w:sdtPr>
    <w:sdtEndPr>
      <w:rPr>
        <w:sz w:val="20"/>
      </w:rPr>
    </w:sdtEndPr>
    <w:sdtContent>
      <w:sdt>
        <w:sdtPr>
          <w:rPr>
            <w:sz w:val="20"/>
          </w:rPr>
          <w:id w:val="-539440454"/>
          <w:docPartObj>
            <w:docPartGallery w:val="Page Numbers (Top of Page)"/>
            <w:docPartUnique/>
          </w:docPartObj>
        </w:sdtPr>
        <w:sdtEndPr/>
        <w:sdtContent>
          <w:p w:rsidR="00367B8F" w:rsidRPr="00E00DFC" w:rsidRDefault="00367B8F">
            <w:pPr>
              <w:pStyle w:val="Stopka"/>
              <w:jc w:val="right"/>
              <w:rPr>
                <w:sz w:val="20"/>
              </w:rPr>
            </w:pPr>
            <w:r w:rsidRPr="00E00DFC">
              <w:rPr>
                <w:sz w:val="20"/>
              </w:rPr>
              <w:t xml:space="preserve">Strona </w:t>
            </w:r>
            <w:r w:rsidRPr="00E00DFC">
              <w:rPr>
                <w:b/>
                <w:bCs/>
                <w:sz w:val="20"/>
              </w:rPr>
              <w:fldChar w:fldCharType="begin"/>
            </w:r>
            <w:r w:rsidRPr="00E00DFC">
              <w:rPr>
                <w:b/>
                <w:bCs/>
                <w:sz w:val="20"/>
              </w:rPr>
              <w:instrText>PAGE</w:instrText>
            </w:r>
            <w:r w:rsidRPr="00E00DFC">
              <w:rPr>
                <w:b/>
                <w:bCs/>
                <w:sz w:val="20"/>
              </w:rPr>
              <w:fldChar w:fldCharType="separate"/>
            </w:r>
            <w:r w:rsidR="00EC757B">
              <w:rPr>
                <w:b/>
                <w:bCs/>
                <w:noProof/>
                <w:sz w:val="20"/>
              </w:rPr>
              <w:t>1</w:t>
            </w:r>
            <w:r w:rsidRPr="00E00DFC">
              <w:rPr>
                <w:b/>
                <w:bCs/>
                <w:sz w:val="20"/>
              </w:rPr>
              <w:fldChar w:fldCharType="end"/>
            </w:r>
            <w:r w:rsidRPr="00E00DFC">
              <w:rPr>
                <w:sz w:val="20"/>
              </w:rPr>
              <w:t xml:space="preserve"> z </w:t>
            </w:r>
            <w:r w:rsidRPr="00E00DFC">
              <w:rPr>
                <w:b/>
                <w:bCs/>
                <w:sz w:val="20"/>
              </w:rPr>
              <w:fldChar w:fldCharType="begin"/>
            </w:r>
            <w:r w:rsidRPr="00E00DFC">
              <w:rPr>
                <w:b/>
                <w:bCs/>
                <w:sz w:val="20"/>
              </w:rPr>
              <w:instrText>NUMPAGES</w:instrText>
            </w:r>
            <w:r w:rsidRPr="00E00DFC">
              <w:rPr>
                <w:b/>
                <w:bCs/>
                <w:sz w:val="20"/>
              </w:rPr>
              <w:fldChar w:fldCharType="separate"/>
            </w:r>
            <w:r w:rsidR="00EC757B">
              <w:rPr>
                <w:b/>
                <w:bCs/>
                <w:noProof/>
                <w:sz w:val="20"/>
              </w:rPr>
              <w:t>18</w:t>
            </w:r>
            <w:r w:rsidRPr="00E00DFC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:rsidR="00367B8F" w:rsidRDefault="00367B8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155A" w:rsidRDefault="0062155A">
      <w:r>
        <w:separator/>
      </w:r>
    </w:p>
  </w:footnote>
  <w:footnote w:type="continuationSeparator" w:id="0">
    <w:p w:rsidR="0062155A" w:rsidRDefault="006215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B8F" w:rsidRDefault="00367B8F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20</w:t>
    </w:r>
    <w:r>
      <w:rPr>
        <w:rStyle w:val="Numerstrony"/>
      </w:rPr>
      <w:fldChar w:fldCharType="end"/>
    </w:r>
  </w:p>
  <w:p w:rsidR="00367B8F" w:rsidRDefault="00367B8F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B8F" w:rsidRDefault="00367B8F" w:rsidP="00604957">
    <w:pPr>
      <w:jc w:val="center"/>
      <w:rPr>
        <w:rFonts w:ascii="Arial" w:hAnsi="Arial" w:cs="Arial"/>
        <w:color w:val="808080" w:themeColor="background1" w:themeShade="80"/>
        <w:sz w:val="16"/>
      </w:rPr>
    </w:pPr>
    <w:r>
      <w:rPr>
        <w:rFonts w:ascii="Arial" w:hAnsi="Arial" w:cs="Arial"/>
        <w:color w:val="808080" w:themeColor="background1" w:themeShade="80"/>
        <w:sz w:val="16"/>
      </w:rPr>
      <w:t>P</w:t>
    </w:r>
    <w:r w:rsidRPr="0027444A">
      <w:rPr>
        <w:rFonts w:ascii="Arial" w:hAnsi="Arial" w:cs="Arial"/>
        <w:color w:val="808080" w:themeColor="background1" w:themeShade="80"/>
        <w:sz w:val="16"/>
      </w:rPr>
      <w:t xml:space="preserve">rojekt </w:t>
    </w:r>
    <w:r w:rsidR="008F3DE7">
      <w:rPr>
        <w:rFonts w:ascii="Arial" w:hAnsi="Arial" w:cs="Arial"/>
        <w:color w:val="808080" w:themeColor="background1" w:themeShade="80"/>
        <w:sz w:val="16"/>
      </w:rPr>
      <w:t>wykonawczy</w:t>
    </w:r>
  </w:p>
  <w:p w:rsidR="00367B8F" w:rsidRDefault="00367B8F" w:rsidP="005C33BE">
    <w:pPr>
      <w:jc w:val="center"/>
      <w:rPr>
        <w:rFonts w:ascii="Arial" w:hAnsi="Arial" w:cs="Arial"/>
        <w:color w:val="808080" w:themeColor="background1" w:themeShade="80"/>
        <w:sz w:val="16"/>
      </w:rPr>
    </w:pPr>
    <w:r>
      <w:rPr>
        <w:rFonts w:ascii="Arial" w:hAnsi="Arial" w:cs="Arial"/>
        <w:color w:val="808080" w:themeColor="background1" w:themeShade="80"/>
        <w:sz w:val="16"/>
      </w:rPr>
      <w:t>W</w:t>
    </w:r>
    <w:r w:rsidRPr="00367B8F">
      <w:rPr>
        <w:rFonts w:ascii="Arial" w:hAnsi="Arial" w:cs="Arial"/>
        <w:color w:val="808080" w:themeColor="background1" w:themeShade="80"/>
        <w:sz w:val="16"/>
      </w:rPr>
      <w:t xml:space="preserve">ymiany, podłączenia i uruchomienia elementów stacji uzdatniania wody zdemineralizowanej </w:t>
    </w:r>
  </w:p>
  <w:p w:rsidR="00367B8F" w:rsidRPr="005C33BE" w:rsidRDefault="00367B8F" w:rsidP="005C33BE">
    <w:pPr>
      <w:jc w:val="center"/>
      <w:rPr>
        <w:rFonts w:ascii="Arial" w:hAnsi="Arial" w:cs="Arial"/>
        <w:color w:val="808080" w:themeColor="background1" w:themeShade="80"/>
        <w:sz w:val="16"/>
      </w:rPr>
    </w:pPr>
    <w:r>
      <w:rPr>
        <w:rFonts w:ascii="Arial" w:hAnsi="Arial" w:cs="Arial"/>
        <w:color w:val="808080" w:themeColor="background1" w:themeShade="80"/>
        <w:sz w:val="16"/>
      </w:rPr>
      <w:t>Bud</w:t>
    </w:r>
    <w:r w:rsidRPr="005C33BE">
      <w:rPr>
        <w:rFonts w:ascii="Arial" w:hAnsi="Arial" w:cs="Arial"/>
        <w:color w:val="808080" w:themeColor="background1" w:themeShade="80"/>
        <w:sz w:val="16"/>
      </w:rPr>
      <w:t>yn</w:t>
    </w:r>
    <w:r>
      <w:rPr>
        <w:rFonts w:ascii="Arial" w:hAnsi="Arial" w:cs="Arial"/>
        <w:color w:val="808080" w:themeColor="background1" w:themeShade="80"/>
        <w:sz w:val="16"/>
      </w:rPr>
      <w:t>e</w:t>
    </w:r>
    <w:r w:rsidRPr="005C33BE">
      <w:rPr>
        <w:rFonts w:ascii="Arial" w:hAnsi="Arial" w:cs="Arial"/>
        <w:color w:val="808080" w:themeColor="background1" w:themeShade="80"/>
        <w:sz w:val="16"/>
      </w:rPr>
      <w:t xml:space="preserve">k Wydziału </w:t>
    </w:r>
    <w:r>
      <w:rPr>
        <w:rFonts w:ascii="Arial" w:hAnsi="Arial" w:cs="Arial"/>
        <w:color w:val="808080" w:themeColor="background1" w:themeShade="80"/>
        <w:sz w:val="16"/>
      </w:rPr>
      <w:t>Biologii</w:t>
    </w:r>
    <w:r w:rsidRPr="005C33BE">
      <w:rPr>
        <w:rFonts w:ascii="Arial" w:hAnsi="Arial" w:cs="Arial"/>
        <w:color w:val="808080" w:themeColor="background1" w:themeShade="80"/>
        <w:sz w:val="16"/>
      </w:rPr>
      <w:t xml:space="preserve"> UAM</w:t>
    </w:r>
  </w:p>
  <w:p w:rsidR="00367B8F" w:rsidRDefault="00367B8F" w:rsidP="00604957">
    <w:pPr>
      <w:jc w:val="center"/>
      <w:rPr>
        <w:rFonts w:ascii="Arial" w:hAnsi="Arial" w:cs="Arial"/>
        <w:color w:val="808080" w:themeColor="background1" w:themeShade="80"/>
        <w:sz w:val="16"/>
      </w:rPr>
    </w:pPr>
    <w:r>
      <w:rPr>
        <w:rFonts w:ascii="Arial" w:hAnsi="Arial" w:cs="Arial"/>
        <w:color w:val="808080" w:themeColor="background1" w:themeShade="80"/>
        <w:sz w:val="16"/>
      </w:rPr>
      <w:t>I</w:t>
    </w:r>
    <w:r w:rsidRPr="00A50173">
      <w:rPr>
        <w:rFonts w:ascii="Arial" w:hAnsi="Arial" w:cs="Arial"/>
        <w:color w:val="808080" w:themeColor="background1" w:themeShade="80"/>
        <w:sz w:val="16"/>
      </w:rPr>
      <w:t>nstalacje elektryczne</w:t>
    </w:r>
  </w:p>
  <w:p w:rsidR="00367B8F" w:rsidRPr="00A50173" w:rsidRDefault="00367B8F" w:rsidP="0099674F">
    <w:pPr>
      <w:pStyle w:val="Nagwek"/>
      <w:ind w:right="851"/>
      <w:jc w:val="center"/>
      <w:rPr>
        <w:rFonts w:ascii="Arial" w:hAnsi="Arial" w:cs="Arial"/>
        <w:color w:val="808080" w:themeColor="background1" w:themeShade="80"/>
        <w:sz w:val="16"/>
      </w:rPr>
    </w:pPr>
    <w:r>
      <w:rPr>
        <w:rFonts w:ascii="Arial" w:hAnsi="Arial" w:cs="Arial"/>
        <w:noProof/>
        <w:color w:val="808080" w:themeColor="background1" w:themeShade="80"/>
        <w:sz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6D4B218" wp14:editId="28C0F1DA">
              <wp:simplePos x="0" y="0"/>
              <wp:positionH relativeFrom="column">
                <wp:posOffset>-1010921</wp:posOffset>
              </wp:positionH>
              <wp:positionV relativeFrom="paragraph">
                <wp:posOffset>45085</wp:posOffset>
              </wp:positionV>
              <wp:extent cx="6410325" cy="0"/>
              <wp:effectExtent l="0" t="0" r="9525" b="19050"/>
              <wp:wrapNone/>
              <wp:docPr id="5" name="Łącznik prostoliniow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1032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Łącznik prostoliniowy 5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9.6pt,3.55pt" to="425.15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" strokecolor="black [3040]"/>
          </w:pict>
        </mc:Fallback>
      </mc:AlternateContent>
    </w:r>
  </w:p>
  <w:p w:rsidR="00367B8F" w:rsidRPr="0099674F" w:rsidRDefault="00367B8F">
    <w:pPr>
      <w:pStyle w:val="Nagwek"/>
      <w:rPr>
        <w:rFonts w:ascii="Arial" w:hAnsi="Arial" w:cs="Arial"/>
      </w:rPr>
    </w:pPr>
    <w:r w:rsidRPr="0099674F">
      <w:rPr>
        <w:rFonts w:ascii="Arial" w:hAnsi="Arial" w:cs="Arial"/>
      </w:rPr>
      <w:t xml:space="preserve">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F"/>
    <w:lvl w:ilvl="0">
      <w:start w:val="1"/>
      <w:numFmt w:val="decimal"/>
      <w:lvlText w:val="%1.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2">
    <w:nsid w:val="00000006"/>
    <w:multiLevelType w:val="singleLevel"/>
    <w:tmpl w:val="00000006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">
    <w:nsid w:val="00000007"/>
    <w:multiLevelType w:val="singleLevel"/>
    <w:tmpl w:val="00000007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>
    <w:nsid w:val="0B572CA3"/>
    <w:multiLevelType w:val="hybridMultilevel"/>
    <w:tmpl w:val="34F4FB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EA75B9"/>
    <w:multiLevelType w:val="hybridMultilevel"/>
    <w:tmpl w:val="18F6D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6A0AA5"/>
    <w:multiLevelType w:val="multilevel"/>
    <w:tmpl w:val="05BA2A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135B35A1"/>
    <w:multiLevelType w:val="hybridMultilevel"/>
    <w:tmpl w:val="3DECE9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B94555"/>
    <w:multiLevelType w:val="hybridMultilevel"/>
    <w:tmpl w:val="167A8C1C"/>
    <w:lvl w:ilvl="0" w:tplc="1576B2C0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1D1F87"/>
    <w:multiLevelType w:val="hybridMultilevel"/>
    <w:tmpl w:val="5CB05B2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414B272C"/>
    <w:multiLevelType w:val="hybridMultilevel"/>
    <w:tmpl w:val="18F6D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CF11A6"/>
    <w:multiLevelType w:val="multilevel"/>
    <w:tmpl w:val="93D2493A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2">
    <w:nsid w:val="455C2506"/>
    <w:multiLevelType w:val="hybridMultilevel"/>
    <w:tmpl w:val="17E628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EF561E"/>
    <w:multiLevelType w:val="hybridMultilevel"/>
    <w:tmpl w:val="F9747C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FA3D61"/>
    <w:multiLevelType w:val="multilevel"/>
    <w:tmpl w:val="EE7E2080"/>
    <w:lvl w:ilvl="0">
      <w:start w:val="1"/>
      <w:numFmt w:val="bullet"/>
      <w:lvlText w:val=""/>
      <w:lvlJc w:val="left"/>
      <w:pPr>
        <w:tabs>
          <w:tab w:val="num" w:pos="510"/>
        </w:tabs>
        <w:ind w:left="510" w:hanging="510"/>
      </w:pPr>
      <w:rPr>
        <w:rFonts w:ascii="Symbol" w:hAnsi="Symbol" w:hint="default"/>
      </w:rPr>
    </w:lvl>
    <w:lvl w:ilvl="1">
      <w:start w:val="3"/>
      <w:numFmt w:val="decimal"/>
      <w:lvlText w:val="%1.%2."/>
      <w:lvlJc w:val="left"/>
      <w:pPr>
        <w:tabs>
          <w:tab w:val="num" w:pos="870"/>
        </w:tabs>
        <w:ind w:left="870" w:hanging="51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lang w:val="pl-PL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5">
    <w:nsid w:val="663A1394"/>
    <w:multiLevelType w:val="hybridMultilevel"/>
    <w:tmpl w:val="18F6D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4332CC"/>
    <w:multiLevelType w:val="hybridMultilevel"/>
    <w:tmpl w:val="83C48D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1F7343"/>
    <w:multiLevelType w:val="hybridMultilevel"/>
    <w:tmpl w:val="68DAF0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534E10"/>
    <w:multiLevelType w:val="hybridMultilevel"/>
    <w:tmpl w:val="F39432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2EB7559"/>
    <w:multiLevelType w:val="hybridMultilevel"/>
    <w:tmpl w:val="6AF240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13"/>
  </w:num>
  <w:num w:numId="5">
    <w:abstractNumId w:val="8"/>
  </w:num>
  <w:num w:numId="6">
    <w:abstractNumId w:val="14"/>
  </w:num>
  <w:num w:numId="7">
    <w:abstractNumId w:val="6"/>
  </w:num>
  <w:num w:numId="8">
    <w:abstractNumId w:val="10"/>
  </w:num>
  <w:num w:numId="9">
    <w:abstractNumId w:val="12"/>
  </w:num>
  <w:num w:numId="10">
    <w:abstractNumId w:val="4"/>
  </w:num>
  <w:num w:numId="11">
    <w:abstractNumId w:val="0"/>
  </w:num>
  <w:num w:numId="12">
    <w:abstractNumId w:val="7"/>
  </w:num>
  <w:num w:numId="13">
    <w:abstractNumId w:val="18"/>
  </w:num>
  <w:num w:numId="14">
    <w:abstractNumId w:val="11"/>
  </w:num>
  <w:num w:numId="15">
    <w:abstractNumId w:val="11"/>
  </w:num>
  <w:num w:numId="16">
    <w:abstractNumId w:val="11"/>
  </w:num>
  <w:num w:numId="17">
    <w:abstractNumId w:val="11"/>
  </w:num>
  <w:num w:numId="18">
    <w:abstractNumId w:val="11"/>
  </w:num>
  <w:num w:numId="19">
    <w:abstractNumId w:val="11"/>
  </w:num>
  <w:num w:numId="20">
    <w:abstractNumId w:val="9"/>
  </w:num>
  <w:num w:numId="21">
    <w:abstractNumId w:val="11"/>
  </w:num>
  <w:num w:numId="22">
    <w:abstractNumId w:val="11"/>
  </w:num>
  <w:num w:numId="23">
    <w:abstractNumId w:val="11"/>
  </w:num>
  <w:num w:numId="24">
    <w:abstractNumId w:val="11"/>
  </w:num>
  <w:num w:numId="25">
    <w:abstractNumId w:val="11"/>
  </w:num>
  <w:num w:numId="26">
    <w:abstractNumId w:val="11"/>
  </w:num>
  <w:num w:numId="27">
    <w:abstractNumId w:val="15"/>
  </w:num>
  <w:num w:numId="28">
    <w:abstractNumId w:val="5"/>
  </w:num>
  <w:num w:numId="29">
    <w:abstractNumId w:val="11"/>
  </w:num>
  <w:num w:numId="30">
    <w:abstractNumId w:val="16"/>
  </w:num>
  <w:num w:numId="31">
    <w:abstractNumId w:val="19"/>
  </w:num>
  <w:num w:numId="32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FAA"/>
    <w:rsid w:val="0000142A"/>
    <w:rsid w:val="000040D5"/>
    <w:rsid w:val="00010A7E"/>
    <w:rsid w:val="00013149"/>
    <w:rsid w:val="000155CD"/>
    <w:rsid w:val="0002125C"/>
    <w:rsid w:val="0002142B"/>
    <w:rsid w:val="0003070A"/>
    <w:rsid w:val="00031204"/>
    <w:rsid w:val="0003418D"/>
    <w:rsid w:val="00044EED"/>
    <w:rsid w:val="00055D96"/>
    <w:rsid w:val="0005637A"/>
    <w:rsid w:val="00061AAE"/>
    <w:rsid w:val="00064459"/>
    <w:rsid w:val="00066229"/>
    <w:rsid w:val="00073187"/>
    <w:rsid w:val="00075463"/>
    <w:rsid w:val="0007702E"/>
    <w:rsid w:val="000779AD"/>
    <w:rsid w:val="0008234C"/>
    <w:rsid w:val="00083117"/>
    <w:rsid w:val="000831CA"/>
    <w:rsid w:val="00083C98"/>
    <w:rsid w:val="00083E31"/>
    <w:rsid w:val="000849C0"/>
    <w:rsid w:val="00086538"/>
    <w:rsid w:val="0008756C"/>
    <w:rsid w:val="000904BA"/>
    <w:rsid w:val="00091E5C"/>
    <w:rsid w:val="000933D0"/>
    <w:rsid w:val="00093DA2"/>
    <w:rsid w:val="0009453D"/>
    <w:rsid w:val="00095692"/>
    <w:rsid w:val="000A03D6"/>
    <w:rsid w:val="000A2597"/>
    <w:rsid w:val="000A2FEE"/>
    <w:rsid w:val="000A3A50"/>
    <w:rsid w:val="000A5319"/>
    <w:rsid w:val="000B38D1"/>
    <w:rsid w:val="000B7EB9"/>
    <w:rsid w:val="000C0447"/>
    <w:rsid w:val="000C0FB6"/>
    <w:rsid w:val="000C387B"/>
    <w:rsid w:val="000C5CE3"/>
    <w:rsid w:val="000C5DCD"/>
    <w:rsid w:val="000C6422"/>
    <w:rsid w:val="000C6FB1"/>
    <w:rsid w:val="000D0229"/>
    <w:rsid w:val="000D04E6"/>
    <w:rsid w:val="000D2398"/>
    <w:rsid w:val="000D2BF2"/>
    <w:rsid w:val="000D48BB"/>
    <w:rsid w:val="000D52D2"/>
    <w:rsid w:val="000D542F"/>
    <w:rsid w:val="000D5CAB"/>
    <w:rsid w:val="000D735A"/>
    <w:rsid w:val="000E0571"/>
    <w:rsid w:val="000E4407"/>
    <w:rsid w:val="000E538E"/>
    <w:rsid w:val="000E737A"/>
    <w:rsid w:val="000F1FF0"/>
    <w:rsid w:val="000F2FAE"/>
    <w:rsid w:val="000F4408"/>
    <w:rsid w:val="000F5BF4"/>
    <w:rsid w:val="000F60DA"/>
    <w:rsid w:val="00105BB6"/>
    <w:rsid w:val="0011062E"/>
    <w:rsid w:val="00110A6C"/>
    <w:rsid w:val="00110C0A"/>
    <w:rsid w:val="00121F68"/>
    <w:rsid w:val="0012663E"/>
    <w:rsid w:val="00127C45"/>
    <w:rsid w:val="001308D4"/>
    <w:rsid w:val="00130C75"/>
    <w:rsid w:val="00131398"/>
    <w:rsid w:val="00131DF1"/>
    <w:rsid w:val="0013692E"/>
    <w:rsid w:val="00136DB5"/>
    <w:rsid w:val="001375E6"/>
    <w:rsid w:val="00146D8E"/>
    <w:rsid w:val="001526F7"/>
    <w:rsid w:val="0015334F"/>
    <w:rsid w:val="00154109"/>
    <w:rsid w:val="00154A68"/>
    <w:rsid w:val="001557C1"/>
    <w:rsid w:val="0016308C"/>
    <w:rsid w:val="00164E11"/>
    <w:rsid w:val="0016675E"/>
    <w:rsid w:val="00166ED3"/>
    <w:rsid w:val="00167250"/>
    <w:rsid w:val="001677DA"/>
    <w:rsid w:val="001730C9"/>
    <w:rsid w:val="00177F0C"/>
    <w:rsid w:val="00183A9F"/>
    <w:rsid w:val="0018670B"/>
    <w:rsid w:val="00187DBC"/>
    <w:rsid w:val="00190C78"/>
    <w:rsid w:val="00192C53"/>
    <w:rsid w:val="0019404C"/>
    <w:rsid w:val="00195087"/>
    <w:rsid w:val="00195EA6"/>
    <w:rsid w:val="0019642A"/>
    <w:rsid w:val="00197224"/>
    <w:rsid w:val="001A44EF"/>
    <w:rsid w:val="001A6AB0"/>
    <w:rsid w:val="001A6B5B"/>
    <w:rsid w:val="001A6E65"/>
    <w:rsid w:val="001B1BE1"/>
    <w:rsid w:val="001B7C7E"/>
    <w:rsid w:val="001C027E"/>
    <w:rsid w:val="001C1743"/>
    <w:rsid w:val="001C236C"/>
    <w:rsid w:val="001D197E"/>
    <w:rsid w:val="001D416B"/>
    <w:rsid w:val="001D7B70"/>
    <w:rsid w:val="001D7F1A"/>
    <w:rsid w:val="001E18DA"/>
    <w:rsid w:val="001E31C7"/>
    <w:rsid w:val="001E3BCB"/>
    <w:rsid w:val="001E3C1E"/>
    <w:rsid w:val="001E3C20"/>
    <w:rsid w:val="001E4195"/>
    <w:rsid w:val="001E5075"/>
    <w:rsid w:val="001E53EA"/>
    <w:rsid w:val="001E71AC"/>
    <w:rsid w:val="001F0A44"/>
    <w:rsid w:val="001F1D88"/>
    <w:rsid w:val="00200102"/>
    <w:rsid w:val="00202C24"/>
    <w:rsid w:val="00203BC2"/>
    <w:rsid w:val="00206AF5"/>
    <w:rsid w:val="00207230"/>
    <w:rsid w:val="00210F4F"/>
    <w:rsid w:val="002114F8"/>
    <w:rsid w:val="00211C5D"/>
    <w:rsid w:val="00211CBB"/>
    <w:rsid w:val="00211CFB"/>
    <w:rsid w:val="00214B08"/>
    <w:rsid w:val="00220916"/>
    <w:rsid w:val="00222807"/>
    <w:rsid w:val="00223B0C"/>
    <w:rsid w:val="00227FA3"/>
    <w:rsid w:val="002329AA"/>
    <w:rsid w:val="00240C07"/>
    <w:rsid w:val="00244C68"/>
    <w:rsid w:val="00252F25"/>
    <w:rsid w:val="00253C0B"/>
    <w:rsid w:val="0025692D"/>
    <w:rsid w:val="0026396E"/>
    <w:rsid w:val="0026454F"/>
    <w:rsid w:val="00266526"/>
    <w:rsid w:val="002676C2"/>
    <w:rsid w:val="0027432E"/>
    <w:rsid w:val="0027444A"/>
    <w:rsid w:val="00277E23"/>
    <w:rsid w:val="00277E5A"/>
    <w:rsid w:val="00282F06"/>
    <w:rsid w:val="00283C2A"/>
    <w:rsid w:val="0029228B"/>
    <w:rsid w:val="00292B78"/>
    <w:rsid w:val="002945E0"/>
    <w:rsid w:val="002959B9"/>
    <w:rsid w:val="00296AB2"/>
    <w:rsid w:val="00296EB8"/>
    <w:rsid w:val="002A01DE"/>
    <w:rsid w:val="002A2C06"/>
    <w:rsid w:val="002A3043"/>
    <w:rsid w:val="002A516B"/>
    <w:rsid w:val="002A5A7B"/>
    <w:rsid w:val="002B2188"/>
    <w:rsid w:val="002B4778"/>
    <w:rsid w:val="002B5906"/>
    <w:rsid w:val="002B7DBB"/>
    <w:rsid w:val="002C2C53"/>
    <w:rsid w:val="002C68A4"/>
    <w:rsid w:val="002D25FF"/>
    <w:rsid w:val="002D6B46"/>
    <w:rsid w:val="002E13EA"/>
    <w:rsid w:val="002E531E"/>
    <w:rsid w:val="002E5A8A"/>
    <w:rsid w:val="002E7FDE"/>
    <w:rsid w:val="002F181B"/>
    <w:rsid w:val="002F3C79"/>
    <w:rsid w:val="002F5C43"/>
    <w:rsid w:val="00304A11"/>
    <w:rsid w:val="00307434"/>
    <w:rsid w:val="00307D62"/>
    <w:rsid w:val="00307DF2"/>
    <w:rsid w:val="00310AE8"/>
    <w:rsid w:val="00314408"/>
    <w:rsid w:val="0031572A"/>
    <w:rsid w:val="003206C9"/>
    <w:rsid w:val="00320DE1"/>
    <w:rsid w:val="00321610"/>
    <w:rsid w:val="003234B6"/>
    <w:rsid w:val="00324A44"/>
    <w:rsid w:val="00324C02"/>
    <w:rsid w:val="00325E63"/>
    <w:rsid w:val="0032613D"/>
    <w:rsid w:val="00327C6C"/>
    <w:rsid w:val="00334D1F"/>
    <w:rsid w:val="00337915"/>
    <w:rsid w:val="0034222F"/>
    <w:rsid w:val="00342F09"/>
    <w:rsid w:val="00345EC3"/>
    <w:rsid w:val="003466DB"/>
    <w:rsid w:val="00346EE5"/>
    <w:rsid w:val="0034778D"/>
    <w:rsid w:val="00352B43"/>
    <w:rsid w:val="00356C37"/>
    <w:rsid w:val="00357660"/>
    <w:rsid w:val="003613A4"/>
    <w:rsid w:val="00367B8F"/>
    <w:rsid w:val="00372DB3"/>
    <w:rsid w:val="00374BBA"/>
    <w:rsid w:val="003805AB"/>
    <w:rsid w:val="00380845"/>
    <w:rsid w:val="0038186C"/>
    <w:rsid w:val="00386419"/>
    <w:rsid w:val="003867FC"/>
    <w:rsid w:val="0038717B"/>
    <w:rsid w:val="00392307"/>
    <w:rsid w:val="00392B76"/>
    <w:rsid w:val="00394176"/>
    <w:rsid w:val="003978A6"/>
    <w:rsid w:val="003A15B8"/>
    <w:rsid w:val="003A42CA"/>
    <w:rsid w:val="003B165C"/>
    <w:rsid w:val="003B7436"/>
    <w:rsid w:val="003B78DF"/>
    <w:rsid w:val="003C0DA2"/>
    <w:rsid w:val="003C3736"/>
    <w:rsid w:val="003C66DE"/>
    <w:rsid w:val="003D01B5"/>
    <w:rsid w:val="003D1CD6"/>
    <w:rsid w:val="003D439B"/>
    <w:rsid w:val="003D6203"/>
    <w:rsid w:val="003E0599"/>
    <w:rsid w:val="003E2361"/>
    <w:rsid w:val="003E240F"/>
    <w:rsid w:val="003E5E58"/>
    <w:rsid w:val="003E5FDD"/>
    <w:rsid w:val="003F01DC"/>
    <w:rsid w:val="003F0E25"/>
    <w:rsid w:val="003F0E56"/>
    <w:rsid w:val="003F3FAD"/>
    <w:rsid w:val="003F5CF4"/>
    <w:rsid w:val="003F7B69"/>
    <w:rsid w:val="0040044B"/>
    <w:rsid w:val="00400FF0"/>
    <w:rsid w:val="004017C7"/>
    <w:rsid w:val="0040557A"/>
    <w:rsid w:val="0040597A"/>
    <w:rsid w:val="00406B07"/>
    <w:rsid w:val="00410C09"/>
    <w:rsid w:val="00413160"/>
    <w:rsid w:val="00416AB5"/>
    <w:rsid w:val="004231D1"/>
    <w:rsid w:val="00424328"/>
    <w:rsid w:val="00426993"/>
    <w:rsid w:val="0042778E"/>
    <w:rsid w:val="00433E38"/>
    <w:rsid w:val="00437A89"/>
    <w:rsid w:val="0044041C"/>
    <w:rsid w:val="004412D1"/>
    <w:rsid w:val="004601B6"/>
    <w:rsid w:val="0046731C"/>
    <w:rsid w:val="004744DD"/>
    <w:rsid w:val="00477AA6"/>
    <w:rsid w:val="0048118D"/>
    <w:rsid w:val="00482E65"/>
    <w:rsid w:val="0048425E"/>
    <w:rsid w:val="00484725"/>
    <w:rsid w:val="00486CF9"/>
    <w:rsid w:val="00487EAA"/>
    <w:rsid w:val="00492FAE"/>
    <w:rsid w:val="0049522D"/>
    <w:rsid w:val="00495C99"/>
    <w:rsid w:val="004974BF"/>
    <w:rsid w:val="00497F42"/>
    <w:rsid w:val="004A057B"/>
    <w:rsid w:val="004A189C"/>
    <w:rsid w:val="004A2A80"/>
    <w:rsid w:val="004A3E29"/>
    <w:rsid w:val="004A4114"/>
    <w:rsid w:val="004A5893"/>
    <w:rsid w:val="004B115D"/>
    <w:rsid w:val="004B13F1"/>
    <w:rsid w:val="004B472C"/>
    <w:rsid w:val="004B5B67"/>
    <w:rsid w:val="004B6BBB"/>
    <w:rsid w:val="004C0CF1"/>
    <w:rsid w:val="004C1421"/>
    <w:rsid w:val="004C50CB"/>
    <w:rsid w:val="004C5248"/>
    <w:rsid w:val="004C708C"/>
    <w:rsid w:val="004D0C2D"/>
    <w:rsid w:val="004D5E4A"/>
    <w:rsid w:val="004E16F1"/>
    <w:rsid w:val="004E17D6"/>
    <w:rsid w:val="004F015C"/>
    <w:rsid w:val="004F6AC7"/>
    <w:rsid w:val="004F76D7"/>
    <w:rsid w:val="0050003A"/>
    <w:rsid w:val="00500EEB"/>
    <w:rsid w:val="00503775"/>
    <w:rsid w:val="0050555D"/>
    <w:rsid w:val="00510ABF"/>
    <w:rsid w:val="005168E7"/>
    <w:rsid w:val="00516E5F"/>
    <w:rsid w:val="00516E65"/>
    <w:rsid w:val="00517B05"/>
    <w:rsid w:val="0052034E"/>
    <w:rsid w:val="005217F4"/>
    <w:rsid w:val="00521F41"/>
    <w:rsid w:val="00521F50"/>
    <w:rsid w:val="005249A7"/>
    <w:rsid w:val="00525758"/>
    <w:rsid w:val="00527EFB"/>
    <w:rsid w:val="0053221F"/>
    <w:rsid w:val="00532680"/>
    <w:rsid w:val="00533A89"/>
    <w:rsid w:val="00541F44"/>
    <w:rsid w:val="00544E24"/>
    <w:rsid w:val="0054579E"/>
    <w:rsid w:val="00550B5D"/>
    <w:rsid w:val="00552B4A"/>
    <w:rsid w:val="005546F9"/>
    <w:rsid w:val="005571B1"/>
    <w:rsid w:val="0056271B"/>
    <w:rsid w:val="00562B4E"/>
    <w:rsid w:val="00566B73"/>
    <w:rsid w:val="0056779D"/>
    <w:rsid w:val="00567DC0"/>
    <w:rsid w:val="00570ACC"/>
    <w:rsid w:val="005750D5"/>
    <w:rsid w:val="005817DA"/>
    <w:rsid w:val="0058253D"/>
    <w:rsid w:val="00582937"/>
    <w:rsid w:val="00584D8F"/>
    <w:rsid w:val="0058631A"/>
    <w:rsid w:val="00595F50"/>
    <w:rsid w:val="00597980"/>
    <w:rsid w:val="005A04CA"/>
    <w:rsid w:val="005A3184"/>
    <w:rsid w:val="005A40AF"/>
    <w:rsid w:val="005B38EA"/>
    <w:rsid w:val="005B43DE"/>
    <w:rsid w:val="005C11A3"/>
    <w:rsid w:val="005C33BE"/>
    <w:rsid w:val="005D1B9F"/>
    <w:rsid w:val="005D31F7"/>
    <w:rsid w:val="005D3428"/>
    <w:rsid w:val="005D37EA"/>
    <w:rsid w:val="005D4BCF"/>
    <w:rsid w:val="005E3A5D"/>
    <w:rsid w:val="005E6CE2"/>
    <w:rsid w:val="005F12D0"/>
    <w:rsid w:val="005F2AD6"/>
    <w:rsid w:val="0060235E"/>
    <w:rsid w:val="006023F8"/>
    <w:rsid w:val="00604957"/>
    <w:rsid w:val="00606083"/>
    <w:rsid w:val="006060ED"/>
    <w:rsid w:val="00611E56"/>
    <w:rsid w:val="006124B6"/>
    <w:rsid w:val="00613049"/>
    <w:rsid w:val="006145A2"/>
    <w:rsid w:val="0061485F"/>
    <w:rsid w:val="0061556D"/>
    <w:rsid w:val="0062155A"/>
    <w:rsid w:val="00621B25"/>
    <w:rsid w:val="00624F75"/>
    <w:rsid w:val="00630E63"/>
    <w:rsid w:val="00630E7A"/>
    <w:rsid w:val="006329B8"/>
    <w:rsid w:val="00634BC2"/>
    <w:rsid w:val="00634F3B"/>
    <w:rsid w:val="00642197"/>
    <w:rsid w:val="00642E40"/>
    <w:rsid w:val="00643F32"/>
    <w:rsid w:val="00651AD3"/>
    <w:rsid w:val="00657048"/>
    <w:rsid w:val="0066138E"/>
    <w:rsid w:val="0066279A"/>
    <w:rsid w:val="00667274"/>
    <w:rsid w:val="00671BFD"/>
    <w:rsid w:val="00673C79"/>
    <w:rsid w:val="0068060B"/>
    <w:rsid w:val="00680EB2"/>
    <w:rsid w:val="006824E6"/>
    <w:rsid w:val="00687CA4"/>
    <w:rsid w:val="00687D99"/>
    <w:rsid w:val="00694421"/>
    <w:rsid w:val="006A06B1"/>
    <w:rsid w:val="006A07FC"/>
    <w:rsid w:val="006A080D"/>
    <w:rsid w:val="006A128B"/>
    <w:rsid w:val="006A1614"/>
    <w:rsid w:val="006A2990"/>
    <w:rsid w:val="006A37D0"/>
    <w:rsid w:val="006A43B3"/>
    <w:rsid w:val="006A7FEF"/>
    <w:rsid w:val="006B72EE"/>
    <w:rsid w:val="006C01F9"/>
    <w:rsid w:val="006C2A8F"/>
    <w:rsid w:val="006C2AE6"/>
    <w:rsid w:val="006C2DD6"/>
    <w:rsid w:val="006C4A83"/>
    <w:rsid w:val="006C54B3"/>
    <w:rsid w:val="006C70BF"/>
    <w:rsid w:val="006D3F4B"/>
    <w:rsid w:val="006D7A00"/>
    <w:rsid w:val="006E053E"/>
    <w:rsid w:val="006F32E5"/>
    <w:rsid w:val="006F4792"/>
    <w:rsid w:val="006F4AD2"/>
    <w:rsid w:val="006F51BD"/>
    <w:rsid w:val="00702C93"/>
    <w:rsid w:val="007033BD"/>
    <w:rsid w:val="0070463F"/>
    <w:rsid w:val="00707B53"/>
    <w:rsid w:val="00710817"/>
    <w:rsid w:val="007111AC"/>
    <w:rsid w:val="007142CF"/>
    <w:rsid w:val="0071672F"/>
    <w:rsid w:val="007216AA"/>
    <w:rsid w:val="00725DDF"/>
    <w:rsid w:val="00730CEB"/>
    <w:rsid w:val="0073177F"/>
    <w:rsid w:val="007321A7"/>
    <w:rsid w:val="00741B41"/>
    <w:rsid w:val="00743846"/>
    <w:rsid w:val="00747B92"/>
    <w:rsid w:val="00750B27"/>
    <w:rsid w:val="00754176"/>
    <w:rsid w:val="00761212"/>
    <w:rsid w:val="00762621"/>
    <w:rsid w:val="007633DA"/>
    <w:rsid w:val="00763801"/>
    <w:rsid w:val="00763C8D"/>
    <w:rsid w:val="007646C0"/>
    <w:rsid w:val="00764AFD"/>
    <w:rsid w:val="0076756F"/>
    <w:rsid w:val="00776572"/>
    <w:rsid w:val="00776C98"/>
    <w:rsid w:val="00776CAF"/>
    <w:rsid w:val="00780E0F"/>
    <w:rsid w:val="007821A9"/>
    <w:rsid w:val="00783652"/>
    <w:rsid w:val="0078591D"/>
    <w:rsid w:val="00786A7C"/>
    <w:rsid w:val="00787769"/>
    <w:rsid w:val="00790D14"/>
    <w:rsid w:val="00794B2D"/>
    <w:rsid w:val="00794F19"/>
    <w:rsid w:val="007976E3"/>
    <w:rsid w:val="00797AEF"/>
    <w:rsid w:val="007A1A46"/>
    <w:rsid w:val="007A1D07"/>
    <w:rsid w:val="007A4DD1"/>
    <w:rsid w:val="007A6396"/>
    <w:rsid w:val="007A6996"/>
    <w:rsid w:val="007A6DFA"/>
    <w:rsid w:val="007B1395"/>
    <w:rsid w:val="007B4B77"/>
    <w:rsid w:val="007B5F98"/>
    <w:rsid w:val="007C1AA0"/>
    <w:rsid w:val="007C5527"/>
    <w:rsid w:val="007C731C"/>
    <w:rsid w:val="007D1DA5"/>
    <w:rsid w:val="007E2D03"/>
    <w:rsid w:val="007E608D"/>
    <w:rsid w:val="007E6203"/>
    <w:rsid w:val="007F0206"/>
    <w:rsid w:val="007F0991"/>
    <w:rsid w:val="007F11CF"/>
    <w:rsid w:val="007F1B1D"/>
    <w:rsid w:val="007F4728"/>
    <w:rsid w:val="007F547F"/>
    <w:rsid w:val="007F60B8"/>
    <w:rsid w:val="007F6C0F"/>
    <w:rsid w:val="007F778C"/>
    <w:rsid w:val="0080074E"/>
    <w:rsid w:val="008035BB"/>
    <w:rsid w:val="0080403B"/>
    <w:rsid w:val="008040D9"/>
    <w:rsid w:val="008070CD"/>
    <w:rsid w:val="0081170D"/>
    <w:rsid w:val="00811FA5"/>
    <w:rsid w:val="00813E7E"/>
    <w:rsid w:val="00816EE5"/>
    <w:rsid w:val="00820FA4"/>
    <w:rsid w:val="00822F0B"/>
    <w:rsid w:val="00822F2B"/>
    <w:rsid w:val="00823B31"/>
    <w:rsid w:val="00833B7E"/>
    <w:rsid w:val="00841208"/>
    <w:rsid w:val="008459C1"/>
    <w:rsid w:val="008464EC"/>
    <w:rsid w:val="00847E64"/>
    <w:rsid w:val="008500E5"/>
    <w:rsid w:val="00850810"/>
    <w:rsid w:val="00854220"/>
    <w:rsid w:val="0085576B"/>
    <w:rsid w:val="008559D3"/>
    <w:rsid w:val="00862806"/>
    <w:rsid w:val="008661F2"/>
    <w:rsid w:val="008672AB"/>
    <w:rsid w:val="0087036A"/>
    <w:rsid w:val="008706D6"/>
    <w:rsid w:val="00872C12"/>
    <w:rsid w:val="0087641E"/>
    <w:rsid w:val="00876BE9"/>
    <w:rsid w:val="00877B83"/>
    <w:rsid w:val="00877C60"/>
    <w:rsid w:val="00882AC8"/>
    <w:rsid w:val="00883914"/>
    <w:rsid w:val="008839F4"/>
    <w:rsid w:val="008903F3"/>
    <w:rsid w:val="00893C77"/>
    <w:rsid w:val="008942A8"/>
    <w:rsid w:val="00895D0D"/>
    <w:rsid w:val="008A1E97"/>
    <w:rsid w:val="008A2A62"/>
    <w:rsid w:val="008A40C4"/>
    <w:rsid w:val="008A50C3"/>
    <w:rsid w:val="008A6A08"/>
    <w:rsid w:val="008A6E34"/>
    <w:rsid w:val="008B010F"/>
    <w:rsid w:val="008B0156"/>
    <w:rsid w:val="008B0E1E"/>
    <w:rsid w:val="008B1C4E"/>
    <w:rsid w:val="008B3414"/>
    <w:rsid w:val="008B3886"/>
    <w:rsid w:val="008B5ADA"/>
    <w:rsid w:val="008B7829"/>
    <w:rsid w:val="008B7AAF"/>
    <w:rsid w:val="008C4762"/>
    <w:rsid w:val="008D368A"/>
    <w:rsid w:val="008D49D4"/>
    <w:rsid w:val="008E0276"/>
    <w:rsid w:val="008E0C89"/>
    <w:rsid w:val="008E2BBB"/>
    <w:rsid w:val="008E36F5"/>
    <w:rsid w:val="008F0F89"/>
    <w:rsid w:val="008F2DFA"/>
    <w:rsid w:val="008F3DE7"/>
    <w:rsid w:val="008F489A"/>
    <w:rsid w:val="008F7F14"/>
    <w:rsid w:val="00900C36"/>
    <w:rsid w:val="0090440A"/>
    <w:rsid w:val="00904CB6"/>
    <w:rsid w:val="00906EB7"/>
    <w:rsid w:val="00907299"/>
    <w:rsid w:val="00910A4A"/>
    <w:rsid w:val="009135C6"/>
    <w:rsid w:val="0091624C"/>
    <w:rsid w:val="009200BA"/>
    <w:rsid w:val="00922D9D"/>
    <w:rsid w:val="00925BE9"/>
    <w:rsid w:val="009308F0"/>
    <w:rsid w:val="00930FCF"/>
    <w:rsid w:val="0093191E"/>
    <w:rsid w:val="00932866"/>
    <w:rsid w:val="00933F12"/>
    <w:rsid w:val="009359CD"/>
    <w:rsid w:val="00935D51"/>
    <w:rsid w:val="00936483"/>
    <w:rsid w:val="00936D18"/>
    <w:rsid w:val="0093731A"/>
    <w:rsid w:val="00944D3B"/>
    <w:rsid w:val="00946283"/>
    <w:rsid w:val="0094781A"/>
    <w:rsid w:val="009505C0"/>
    <w:rsid w:val="009601BA"/>
    <w:rsid w:val="00960C80"/>
    <w:rsid w:val="00962994"/>
    <w:rsid w:val="0096662A"/>
    <w:rsid w:val="00974D1C"/>
    <w:rsid w:val="00975A03"/>
    <w:rsid w:val="009776FE"/>
    <w:rsid w:val="00980D5B"/>
    <w:rsid w:val="00980E2E"/>
    <w:rsid w:val="0098574A"/>
    <w:rsid w:val="00985C7D"/>
    <w:rsid w:val="0098652B"/>
    <w:rsid w:val="0098716B"/>
    <w:rsid w:val="009873FC"/>
    <w:rsid w:val="0099674F"/>
    <w:rsid w:val="009A55F1"/>
    <w:rsid w:val="009A73B6"/>
    <w:rsid w:val="009B1BE8"/>
    <w:rsid w:val="009B1F9C"/>
    <w:rsid w:val="009B49A8"/>
    <w:rsid w:val="009B4BD6"/>
    <w:rsid w:val="009B7403"/>
    <w:rsid w:val="009C2296"/>
    <w:rsid w:val="009C4AA0"/>
    <w:rsid w:val="009D2561"/>
    <w:rsid w:val="009D6ABE"/>
    <w:rsid w:val="009D7164"/>
    <w:rsid w:val="009D74CC"/>
    <w:rsid w:val="009D7C59"/>
    <w:rsid w:val="009D7DAE"/>
    <w:rsid w:val="009E061C"/>
    <w:rsid w:val="009E23CF"/>
    <w:rsid w:val="009E399F"/>
    <w:rsid w:val="009E7497"/>
    <w:rsid w:val="009F7208"/>
    <w:rsid w:val="009F755B"/>
    <w:rsid w:val="009F7C30"/>
    <w:rsid w:val="00A00279"/>
    <w:rsid w:val="00A022EB"/>
    <w:rsid w:val="00A027EB"/>
    <w:rsid w:val="00A05AA2"/>
    <w:rsid w:val="00A15CE3"/>
    <w:rsid w:val="00A16FB2"/>
    <w:rsid w:val="00A20068"/>
    <w:rsid w:val="00A20E33"/>
    <w:rsid w:val="00A23221"/>
    <w:rsid w:val="00A332A5"/>
    <w:rsid w:val="00A411F6"/>
    <w:rsid w:val="00A41A87"/>
    <w:rsid w:val="00A4247C"/>
    <w:rsid w:val="00A42500"/>
    <w:rsid w:val="00A4633C"/>
    <w:rsid w:val="00A50173"/>
    <w:rsid w:val="00A554E8"/>
    <w:rsid w:val="00A61A8B"/>
    <w:rsid w:val="00A6528F"/>
    <w:rsid w:val="00A72438"/>
    <w:rsid w:val="00A8169B"/>
    <w:rsid w:val="00A842A8"/>
    <w:rsid w:val="00A85478"/>
    <w:rsid w:val="00A9083A"/>
    <w:rsid w:val="00A9355C"/>
    <w:rsid w:val="00A95559"/>
    <w:rsid w:val="00AA1101"/>
    <w:rsid w:val="00AA1117"/>
    <w:rsid w:val="00AA5854"/>
    <w:rsid w:val="00AA668E"/>
    <w:rsid w:val="00AA7071"/>
    <w:rsid w:val="00AB6281"/>
    <w:rsid w:val="00AB724D"/>
    <w:rsid w:val="00AC0EC9"/>
    <w:rsid w:val="00AC37B7"/>
    <w:rsid w:val="00AC6D25"/>
    <w:rsid w:val="00AC6F22"/>
    <w:rsid w:val="00AD0189"/>
    <w:rsid w:val="00AD130E"/>
    <w:rsid w:val="00AD21A6"/>
    <w:rsid w:val="00AD3A03"/>
    <w:rsid w:val="00AD4382"/>
    <w:rsid w:val="00AD5015"/>
    <w:rsid w:val="00AE2337"/>
    <w:rsid w:val="00AE36AA"/>
    <w:rsid w:val="00AE7421"/>
    <w:rsid w:val="00AF2DC8"/>
    <w:rsid w:val="00AF4244"/>
    <w:rsid w:val="00AF453A"/>
    <w:rsid w:val="00AF57EA"/>
    <w:rsid w:val="00AF79EB"/>
    <w:rsid w:val="00B00BD0"/>
    <w:rsid w:val="00B01598"/>
    <w:rsid w:val="00B02A0F"/>
    <w:rsid w:val="00B0334D"/>
    <w:rsid w:val="00B03697"/>
    <w:rsid w:val="00B067F6"/>
    <w:rsid w:val="00B06EAE"/>
    <w:rsid w:val="00B06FAA"/>
    <w:rsid w:val="00B1166F"/>
    <w:rsid w:val="00B11E72"/>
    <w:rsid w:val="00B148E9"/>
    <w:rsid w:val="00B2097B"/>
    <w:rsid w:val="00B226C9"/>
    <w:rsid w:val="00B2365A"/>
    <w:rsid w:val="00B33197"/>
    <w:rsid w:val="00B336F7"/>
    <w:rsid w:val="00B34BF8"/>
    <w:rsid w:val="00B36764"/>
    <w:rsid w:val="00B37F89"/>
    <w:rsid w:val="00B40F18"/>
    <w:rsid w:val="00B45229"/>
    <w:rsid w:val="00B45F76"/>
    <w:rsid w:val="00B50AF9"/>
    <w:rsid w:val="00B51CE5"/>
    <w:rsid w:val="00B56865"/>
    <w:rsid w:val="00B65BE1"/>
    <w:rsid w:val="00B670A5"/>
    <w:rsid w:val="00B70694"/>
    <w:rsid w:val="00B70AAA"/>
    <w:rsid w:val="00B73B14"/>
    <w:rsid w:val="00B740BA"/>
    <w:rsid w:val="00B7427A"/>
    <w:rsid w:val="00B76A53"/>
    <w:rsid w:val="00B77370"/>
    <w:rsid w:val="00B77435"/>
    <w:rsid w:val="00B8076C"/>
    <w:rsid w:val="00B93395"/>
    <w:rsid w:val="00BA0E1D"/>
    <w:rsid w:val="00BA0F92"/>
    <w:rsid w:val="00BA33EE"/>
    <w:rsid w:val="00BB0AB0"/>
    <w:rsid w:val="00BB1FCD"/>
    <w:rsid w:val="00BB3290"/>
    <w:rsid w:val="00BB4C10"/>
    <w:rsid w:val="00BB5A68"/>
    <w:rsid w:val="00BB603F"/>
    <w:rsid w:val="00BB7CCB"/>
    <w:rsid w:val="00BC5A61"/>
    <w:rsid w:val="00BC7F56"/>
    <w:rsid w:val="00BD0517"/>
    <w:rsid w:val="00BD0E2E"/>
    <w:rsid w:val="00BD5159"/>
    <w:rsid w:val="00BD5432"/>
    <w:rsid w:val="00BD5E75"/>
    <w:rsid w:val="00BD6F57"/>
    <w:rsid w:val="00BD7316"/>
    <w:rsid w:val="00BE05B5"/>
    <w:rsid w:val="00BE5370"/>
    <w:rsid w:val="00BE63D2"/>
    <w:rsid w:val="00BE6D7C"/>
    <w:rsid w:val="00BF1E1A"/>
    <w:rsid w:val="00C008C6"/>
    <w:rsid w:val="00C0295C"/>
    <w:rsid w:val="00C03B6C"/>
    <w:rsid w:val="00C055D6"/>
    <w:rsid w:val="00C05A4A"/>
    <w:rsid w:val="00C074C5"/>
    <w:rsid w:val="00C111CF"/>
    <w:rsid w:val="00C135F6"/>
    <w:rsid w:val="00C20B2D"/>
    <w:rsid w:val="00C20C7F"/>
    <w:rsid w:val="00C223BE"/>
    <w:rsid w:val="00C24201"/>
    <w:rsid w:val="00C2425D"/>
    <w:rsid w:val="00C30525"/>
    <w:rsid w:val="00C30783"/>
    <w:rsid w:val="00C32811"/>
    <w:rsid w:val="00C3677A"/>
    <w:rsid w:val="00C44273"/>
    <w:rsid w:val="00C44392"/>
    <w:rsid w:val="00C4605F"/>
    <w:rsid w:val="00C5545F"/>
    <w:rsid w:val="00C55F0A"/>
    <w:rsid w:val="00C56DFC"/>
    <w:rsid w:val="00C572EB"/>
    <w:rsid w:val="00C61A73"/>
    <w:rsid w:val="00C638ED"/>
    <w:rsid w:val="00C644EB"/>
    <w:rsid w:val="00C65585"/>
    <w:rsid w:val="00C65BA4"/>
    <w:rsid w:val="00C662CE"/>
    <w:rsid w:val="00C66581"/>
    <w:rsid w:val="00C66E70"/>
    <w:rsid w:val="00C70A0D"/>
    <w:rsid w:val="00C7205B"/>
    <w:rsid w:val="00C75DBB"/>
    <w:rsid w:val="00C8328B"/>
    <w:rsid w:val="00C9233E"/>
    <w:rsid w:val="00C924E5"/>
    <w:rsid w:val="00CA09E7"/>
    <w:rsid w:val="00CA1CDB"/>
    <w:rsid w:val="00CA2BFE"/>
    <w:rsid w:val="00CA3D2F"/>
    <w:rsid w:val="00CA6601"/>
    <w:rsid w:val="00CC424D"/>
    <w:rsid w:val="00CC5EE3"/>
    <w:rsid w:val="00CD07A6"/>
    <w:rsid w:val="00CD2F4E"/>
    <w:rsid w:val="00CD3950"/>
    <w:rsid w:val="00CD3E83"/>
    <w:rsid w:val="00CD51DA"/>
    <w:rsid w:val="00CD6EF6"/>
    <w:rsid w:val="00CD7B27"/>
    <w:rsid w:val="00CD7D97"/>
    <w:rsid w:val="00CE4EA3"/>
    <w:rsid w:val="00CE6615"/>
    <w:rsid w:val="00CE7B47"/>
    <w:rsid w:val="00CF346E"/>
    <w:rsid w:val="00CF5ACB"/>
    <w:rsid w:val="00CF5E74"/>
    <w:rsid w:val="00CF6749"/>
    <w:rsid w:val="00D00CDA"/>
    <w:rsid w:val="00D019B7"/>
    <w:rsid w:val="00D02EC7"/>
    <w:rsid w:val="00D02EEE"/>
    <w:rsid w:val="00D039AD"/>
    <w:rsid w:val="00D05147"/>
    <w:rsid w:val="00D0580B"/>
    <w:rsid w:val="00D06DE0"/>
    <w:rsid w:val="00D10A35"/>
    <w:rsid w:val="00D11E49"/>
    <w:rsid w:val="00D12981"/>
    <w:rsid w:val="00D16730"/>
    <w:rsid w:val="00D2091F"/>
    <w:rsid w:val="00D229CF"/>
    <w:rsid w:val="00D23B63"/>
    <w:rsid w:val="00D24077"/>
    <w:rsid w:val="00D2448A"/>
    <w:rsid w:val="00D2475B"/>
    <w:rsid w:val="00D269AB"/>
    <w:rsid w:val="00D30FD2"/>
    <w:rsid w:val="00D328F6"/>
    <w:rsid w:val="00D34815"/>
    <w:rsid w:val="00D365F5"/>
    <w:rsid w:val="00D37422"/>
    <w:rsid w:val="00D43071"/>
    <w:rsid w:val="00D43629"/>
    <w:rsid w:val="00D43665"/>
    <w:rsid w:val="00D4407B"/>
    <w:rsid w:val="00D45DFC"/>
    <w:rsid w:val="00D47556"/>
    <w:rsid w:val="00D542D9"/>
    <w:rsid w:val="00D5498F"/>
    <w:rsid w:val="00D55406"/>
    <w:rsid w:val="00D6137C"/>
    <w:rsid w:val="00D63171"/>
    <w:rsid w:val="00D637EB"/>
    <w:rsid w:val="00D63ADF"/>
    <w:rsid w:val="00D63C85"/>
    <w:rsid w:val="00D64A1B"/>
    <w:rsid w:val="00D724FD"/>
    <w:rsid w:val="00D726D7"/>
    <w:rsid w:val="00D733A5"/>
    <w:rsid w:val="00D7462D"/>
    <w:rsid w:val="00D7746C"/>
    <w:rsid w:val="00D81DB6"/>
    <w:rsid w:val="00D837DE"/>
    <w:rsid w:val="00D85196"/>
    <w:rsid w:val="00D863A6"/>
    <w:rsid w:val="00D8787B"/>
    <w:rsid w:val="00D97B77"/>
    <w:rsid w:val="00DA2856"/>
    <w:rsid w:val="00DA2E50"/>
    <w:rsid w:val="00DA5EBB"/>
    <w:rsid w:val="00DB485C"/>
    <w:rsid w:val="00DB6345"/>
    <w:rsid w:val="00DB67BB"/>
    <w:rsid w:val="00DB6E86"/>
    <w:rsid w:val="00DB7BF0"/>
    <w:rsid w:val="00DC1014"/>
    <w:rsid w:val="00DC2FDE"/>
    <w:rsid w:val="00DC538E"/>
    <w:rsid w:val="00DD29B5"/>
    <w:rsid w:val="00DD3680"/>
    <w:rsid w:val="00DD5340"/>
    <w:rsid w:val="00DE4175"/>
    <w:rsid w:val="00DE4A5A"/>
    <w:rsid w:val="00DF4AE3"/>
    <w:rsid w:val="00E00253"/>
    <w:rsid w:val="00E00DFC"/>
    <w:rsid w:val="00E013A8"/>
    <w:rsid w:val="00E03F78"/>
    <w:rsid w:val="00E11BA1"/>
    <w:rsid w:val="00E1462D"/>
    <w:rsid w:val="00E20CD4"/>
    <w:rsid w:val="00E22B2E"/>
    <w:rsid w:val="00E249E3"/>
    <w:rsid w:val="00E35FD8"/>
    <w:rsid w:val="00E37105"/>
    <w:rsid w:val="00E4008C"/>
    <w:rsid w:val="00E407FF"/>
    <w:rsid w:val="00E503FB"/>
    <w:rsid w:val="00E52202"/>
    <w:rsid w:val="00E54FA8"/>
    <w:rsid w:val="00E5530A"/>
    <w:rsid w:val="00E560F5"/>
    <w:rsid w:val="00E605F5"/>
    <w:rsid w:val="00E722C0"/>
    <w:rsid w:val="00E76EE0"/>
    <w:rsid w:val="00E824CA"/>
    <w:rsid w:val="00E8695A"/>
    <w:rsid w:val="00E91965"/>
    <w:rsid w:val="00E92AD3"/>
    <w:rsid w:val="00EA10DE"/>
    <w:rsid w:val="00EA3B9C"/>
    <w:rsid w:val="00EA4BEC"/>
    <w:rsid w:val="00EA77F3"/>
    <w:rsid w:val="00EB00F6"/>
    <w:rsid w:val="00EB1503"/>
    <w:rsid w:val="00EB554F"/>
    <w:rsid w:val="00EC035C"/>
    <w:rsid w:val="00EC5764"/>
    <w:rsid w:val="00EC63EA"/>
    <w:rsid w:val="00EC757B"/>
    <w:rsid w:val="00ED2D5B"/>
    <w:rsid w:val="00ED4C6D"/>
    <w:rsid w:val="00ED6853"/>
    <w:rsid w:val="00EE4C0D"/>
    <w:rsid w:val="00EE4CB8"/>
    <w:rsid w:val="00EE7981"/>
    <w:rsid w:val="00EF35C4"/>
    <w:rsid w:val="00EF3D0D"/>
    <w:rsid w:val="00F01AF8"/>
    <w:rsid w:val="00F037F7"/>
    <w:rsid w:val="00F040C6"/>
    <w:rsid w:val="00F10F62"/>
    <w:rsid w:val="00F120E9"/>
    <w:rsid w:val="00F15A0E"/>
    <w:rsid w:val="00F16F14"/>
    <w:rsid w:val="00F203FB"/>
    <w:rsid w:val="00F231EA"/>
    <w:rsid w:val="00F25518"/>
    <w:rsid w:val="00F27D64"/>
    <w:rsid w:val="00F357A9"/>
    <w:rsid w:val="00F372E9"/>
    <w:rsid w:val="00F37AAD"/>
    <w:rsid w:val="00F42BC0"/>
    <w:rsid w:val="00F44D44"/>
    <w:rsid w:val="00F45698"/>
    <w:rsid w:val="00F45A00"/>
    <w:rsid w:val="00F47933"/>
    <w:rsid w:val="00F50342"/>
    <w:rsid w:val="00F55681"/>
    <w:rsid w:val="00F61523"/>
    <w:rsid w:val="00F63B0F"/>
    <w:rsid w:val="00F644DC"/>
    <w:rsid w:val="00F6591B"/>
    <w:rsid w:val="00F65986"/>
    <w:rsid w:val="00F67BC4"/>
    <w:rsid w:val="00F704D3"/>
    <w:rsid w:val="00F73342"/>
    <w:rsid w:val="00F761D0"/>
    <w:rsid w:val="00F81BE5"/>
    <w:rsid w:val="00F81E0B"/>
    <w:rsid w:val="00F8333B"/>
    <w:rsid w:val="00F85A8A"/>
    <w:rsid w:val="00F907B8"/>
    <w:rsid w:val="00F90ACA"/>
    <w:rsid w:val="00F943CB"/>
    <w:rsid w:val="00F952D9"/>
    <w:rsid w:val="00F970BB"/>
    <w:rsid w:val="00FA265B"/>
    <w:rsid w:val="00FA320F"/>
    <w:rsid w:val="00FA34A6"/>
    <w:rsid w:val="00FA421F"/>
    <w:rsid w:val="00FA5701"/>
    <w:rsid w:val="00FA5836"/>
    <w:rsid w:val="00FA7353"/>
    <w:rsid w:val="00FB3481"/>
    <w:rsid w:val="00FB3FF7"/>
    <w:rsid w:val="00FB4B17"/>
    <w:rsid w:val="00FB5903"/>
    <w:rsid w:val="00FC136C"/>
    <w:rsid w:val="00FC66B3"/>
    <w:rsid w:val="00FD2BF2"/>
    <w:rsid w:val="00FD64CE"/>
    <w:rsid w:val="00FD7E6C"/>
    <w:rsid w:val="00FE2A6E"/>
    <w:rsid w:val="00FE5441"/>
    <w:rsid w:val="00FE6577"/>
    <w:rsid w:val="00FE69BC"/>
    <w:rsid w:val="00FF1176"/>
    <w:rsid w:val="00FF175E"/>
    <w:rsid w:val="00FF1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API"/>
    <w:qFormat/>
    <w:rsid w:val="00211CFB"/>
    <w:pPr>
      <w:jc w:val="both"/>
    </w:pPr>
    <w:rPr>
      <w:rFonts w:ascii="Arial Narrow" w:hAnsi="Arial Narrow"/>
      <w:sz w:val="22"/>
    </w:rPr>
  </w:style>
  <w:style w:type="paragraph" w:styleId="Nagwek1">
    <w:name w:val="heading 1"/>
    <w:aliases w:val="I -"/>
    <w:basedOn w:val="Normalny"/>
    <w:next w:val="Normalny"/>
    <w:link w:val="Nagwek1Znak"/>
    <w:autoRedefine/>
    <w:qFormat/>
    <w:rsid w:val="009359CD"/>
    <w:pPr>
      <w:keepNext/>
      <w:numPr>
        <w:numId w:val="1"/>
      </w:numPr>
      <w:tabs>
        <w:tab w:val="left" w:pos="0"/>
      </w:tabs>
      <w:spacing w:before="240" w:after="60"/>
      <w:jc w:val="left"/>
      <w:outlineLvl w:val="0"/>
    </w:pPr>
    <w:rPr>
      <w:b/>
      <w:bCs/>
      <w:kern w:val="32"/>
      <w:sz w:val="32"/>
      <w:szCs w:val="32"/>
    </w:rPr>
  </w:style>
  <w:style w:type="paragraph" w:styleId="Nagwek2">
    <w:name w:val="heading 2"/>
    <w:aliases w:val="1.1"/>
    <w:basedOn w:val="Normalny"/>
    <w:next w:val="Normalny"/>
    <w:autoRedefine/>
    <w:qFormat/>
    <w:rsid w:val="009359CD"/>
    <w:pPr>
      <w:keepNext/>
      <w:numPr>
        <w:ilvl w:val="1"/>
        <w:numId w:val="1"/>
      </w:numPr>
      <w:suppressAutoHyphens/>
      <w:spacing w:before="120"/>
      <w:jc w:val="left"/>
      <w:outlineLvl w:val="1"/>
    </w:pPr>
    <w:rPr>
      <w:b/>
      <w:i/>
      <w:sz w:val="24"/>
    </w:rPr>
  </w:style>
  <w:style w:type="paragraph" w:styleId="Nagwek3">
    <w:name w:val="heading 3"/>
    <w:aliases w:val="2.1.1"/>
    <w:basedOn w:val="Normalny"/>
    <w:next w:val="Normalny"/>
    <w:link w:val="Nagwek3Znak"/>
    <w:autoRedefine/>
    <w:unhideWhenUsed/>
    <w:qFormat/>
    <w:rsid w:val="001E3BCB"/>
    <w:pPr>
      <w:keepNext/>
      <w:numPr>
        <w:ilvl w:val="2"/>
        <w:numId w:val="1"/>
      </w:numPr>
      <w:spacing w:before="240" w:after="60"/>
      <w:jc w:val="left"/>
      <w:outlineLvl w:val="2"/>
    </w:pPr>
    <w:rPr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nhideWhenUsed/>
    <w:qFormat/>
    <w:rsid w:val="00487EAA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nhideWhenUsed/>
    <w:qFormat/>
    <w:rsid w:val="00487EAA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nhideWhenUsed/>
    <w:qFormat/>
    <w:rsid w:val="00487EAA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Cs w:val="22"/>
    </w:rPr>
  </w:style>
  <w:style w:type="paragraph" w:styleId="Nagwek7">
    <w:name w:val="heading 7"/>
    <w:basedOn w:val="Normalny"/>
    <w:next w:val="Normalny"/>
    <w:link w:val="Nagwek7Znak"/>
    <w:unhideWhenUsed/>
    <w:qFormat/>
    <w:rsid w:val="00487EAA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Nagwek8">
    <w:name w:val="heading 8"/>
    <w:basedOn w:val="Normalny"/>
    <w:next w:val="Normalny"/>
    <w:link w:val="Nagwek8Znak"/>
    <w:unhideWhenUsed/>
    <w:qFormat/>
    <w:rsid w:val="00487EAA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nhideWhenUsed/>
    <w:qFormat/>
    <w:rsid w:val="00487EAA"/>
    <w:pPr>
      <w:numPr>
        <w:ilvl w:val="8"/>
        <w:numId w:val="1"/>
      </w:numPr>
      <w:spacing w:before="240" w:after="60"/>
      <w:outlineLvl w:val="8"/>
    </w:pPr>
    <w:rPr>
      <w:rFonts w:ascii="Cambria" w:hAnsi="Cambria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703"/>
        <w:tab w:val="right" w:pos="9406"/>
      </w:tabs>
    </w:p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</w:style>
  <w:style w:type="paragraph" w:styleId="Tekstpodstawowy">
    <w:name w:val="Body Text"/>
    <w:basedOn w:val="Normalny"/>
    <w:rPr>
      <w:rFonts w:ascii="Arial" w:hAnsi="Arial" w:cs="Arial"/>
      <w:sz w:val="24"/>
    </w:rPr>
  </w:style>
  <w:style w:type="paragraph" w:styleId="Tekstpodstawowy2">
    <w:name w:val="Body Text 2"/>
    <w:basedOn w:val="Normalny"/>
    <w:rPr>
      <w:rFonts w:ascii="Arial" w:hAnsi="Arial" w:cs="Arial"/>
      <w:sz w:val="24"/>
    </w:rPr>
  </w:style>
  <w:style w:type="paragraph" w:styleId="Tekstpodstawowy3">
    <w:name w:val="Body Text 3"/>
    <w:basedOn w:val="Normalny"/>
    <w:pPr>
      <w:jc w:val="center"/>
    </w:pPr>
    <w:rPr>
      <w:rFonts w:ascii="Arial" w:hAnsi="Arial"/>
      <w:sz w:val="24"/>
      <w:szCs w:val="24"/>
    </w:rPr>
  </w:style>
  <w:style w:type="paragraph" w:styleId="Tekstpodstawowywcity">
    <w:name w:val="Body Text Indent"/>
    <w:basedOn w:val="Normalny"/>
    <w:pPr>
      <w:spacing w:line="360" w:lineRule="auto"/>
    </w:pPr>
    <w:rPr>
      <w:rFonts w:ascii="Arial" w:hAnsi="Arial"/>
      <w:sz w:val="24"/>
    </w:rPr>
  </w:style>
  <w:style w:type="paragraph" w:customStyle="1" w:styleId="BodyText21">
    <w:name w:val="Body Text 21"/>
    <w:basedOn w:val="Normalny"/>
    <w:rPr>
      <w:rFonts w:ascii="Arial" w:hAnsi="Arial"/>
      <w:sz w:val="24"/>
    </w:rPr>
  </w:style>
  <w:style w:type="paragraph" w:customStyle="1" w:styleId="Tekstpodstawowywcity31">
    <w:name w:val="Tekst podstawowy wcięty 31"/>
    <w:basedOn w:val="Normalny"/>
    <w:rsid w:val="00A95559"/>
    <w:pPr>
      <w:overflowPunct w:val="0"/>
      <w:autoSpaceDE w:val="0"/>
      <w:autoSpaceDN w:val="0"/>
      <w:adjustRightInd w:val="0"/>
      <w:spacing w:before="120"/>
      <w:ind w:left="567"/>
      <w:textAlignment w:val="baseline"/>
    </w:pPr>
    <w:rPr>
      <w:rFonts w:ascii="Arial" w:hAnsi="Arial"/>
      <w:sz w:val="24"/>
    </w:rPr>
  </w:style>
  <w:style w:type="paragraph" w:styleId="Zwykytekst">
    <w:name w:val="Plain Text"/>
    <w:basedOn w:val="Normalny"/>
    <w:rsid w:val="002114F8"/>
    <w:pPr>
      <w:widowControl w:val="0"/>
    </w:pPr>
    <w:rPr>
      <w:rFonts w:ascii="Courier New" w:hAnsi="Courier New"/>
      <w:snapToGrid w:val="0"/>
    </w:rPr>
  </w:style>
  <w:style w:type="paragraph" w:styleId="NormalnyWeb">
    <w:name w:val="Normal (Web)"/>
    <w:basedOn w:val="Normalny"/>
    <w:rsid w:val="0087036A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character" w:customStyle="1" w:styleId="StopkaZnak">
    <w:name w:val="Stopka Znak"/>
    <w:link w:val="Stopka"/>
    <w:uiPriority w:val="99"/>
    <w:rsid w:val="00BA0F92"/>
  </w:style>
  <w:style w:type="character" w:customStyle="1" w:styleId="Nagwek1Znak">
    <w:name w:val="Nagłówek 1 Znak"/>
    <w:aliases w:val="I - Znak"/>
    <w:link w:val="Nagwek1"/>
    <w:rsid w:val="009359CD"/>
    <w:rPr>
      <w:rFonts w:ascii="Arial Narrow" w:hAnsi="Arial Narrow"/>
      <w:b/>
      <w:bCs/>
      <w:kern w:val="32"/>
      <w:sz w:val="32"/>
      <w:szCs w:val="32"/>
    </w:rPr>
  </w:style>
  <w:style w:type="paragraph" w:styleId="Tytu">
    <w:name w:val="Title"/>
    <w:basedOn w:val="Normalny"/>
    <w:next w:val="Normalny"/>
    <w:link w:val="TytuZnak"/>
    <w:qFormat/>
    <w:rsid w:val="00BA0F9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link w:val="Tytu"/>
    <w:rsid w:val="00BA0F92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Nagwek3Znak">
    <w:name w:val="Nagłówek 3 Znak"/>
    <w:aliases w:val="2.1.1 Znak"/>
    <w:link w:val="Nagwek3"/>
    <w:rsid w:val="001E3BCB"/>
    <w:rPr>
      <w:rFonts w:ascii="Arial Narrow" w:hAnsi="Arial Narrow"/>
      <w:b/>
      <w:bCs/>
      <w:sz w:val="26"/>
      <w:szCs w:val="26"/>
    </w:rPr>
  </w:style>
  <w:style w:type="character" w:customStyle="1" w:styleId="Nagwek4Znak">
    <w:name w:val="Nagłówek 4 Znak"/>
    <w:link w:val="Nagwek4"/>
    <w:rsid w:val="00487EAA"/>
    <w:rPr>
      <w:rFonts w:ascii="Calibri" w:hAnsi="Calibri"/>
      <w:b/>
      <w:bCs/>
      <w:sz w:val="28"/>
      <w:szCs w:val="28"/>
    </w:rPr>
  </w:style>
  <w:style w:type="character" w:customStyle="1" w:styleId="Nagwek5Znak">
    <w:name w:val="Nagłówek 5 Znak"/>
    <w:link w:val="Nagwek5"/>
    <w:rsid w:val="00487EAA"/>
    <w:rPr>
      <w:rFonts w:ascii="Calibri" w:hAnsi="Calibri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487EAA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487EAA"/>
    <w:rPr>
      <w:rFonts w:ascii="Calibri" w:hAnsi="Calibri"/>
      <w:sz w:val="24"/>
      <w:szCs w:val="24"/>
    </w:rPr>
  </w:style>
  <w:style w:type="character" w:customStyle="1" w:styleId="Nagwek8Znak">
    <w:name w:val="Nagłówek 8 Znak"/>
    <w:link w:val="Nagwek8"/>
    <w:rsid w:val="00487EAA"/>
    <w:rPr>
      <w:rFonts w:ascii="Calibri" w:hAnsi="Calibri"/>
      <w:i/>
      <w:iCs/>
      <w:sz w:val="24"/>
      <w:szCs w:val="24"/>
    </w:rPr>
  </w:style>
  <w:style w:type="character" w:customStyle="1" w:styleId="Nagwek9Znak">
    <w:name w:val="Nagłówek 9 Znak"/>
    <w:link w:val="Nagwek9"/>
    <w:rsid w:val="00487EAA"/>
    <w:rPr>
      <w:rFonts w:ascii="Cambria" w:hAnsi="Cambria"/>
      <w:sz w:val="22"/>
      <w:szCs w:val="22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B067F6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B067F6"/>
    <w:pPr>
      <w:ind w:left="200"/>
    </w:pPr>
    <w:rPr>
      <w:rFonts w:ascii="Calibri" w:hAnsi="Calibri"/>
      <w:smallCaps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7B5F98"/>
    <w:pPr>
      <w:tabs>
        <w:tab w:val="left" w:pos="400"/>
        <w:tab w:val="right" w:leader="dot" w:pos="8647"/>
      </w:tabs>
      <w:spacing w:before="120" w:after="120"/>
    </w:pPr>
    <w:rPr>
      <w:rFonts w:ascii="Calibri" w:hAnsi="Calibri"/>
      <w:b/>
      <w:bCs/>
      <w:caps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B067F6"/>
    <w:pPr>
      <w:ind w:left="400"/>
    </w:pPr>
    <w:rPr>
      <w:rFonts w:ascii="Calibri" w:hAnsi="Calibri"/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67F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067F6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B067F6"/>
    <w:rPr>
      <w:color w:val="0000FF"/>
      <w:u w:val="single"/>
    </w:rPr>
  </w:style>
  <w:style w:type="paragraph" w:customStyle="1" w:styleId="StylWyjustowanyPierwszywiersz125cmInterlinia15wier">
    <w:name w:val="Styl Wyjustowany Pierwszy wiersz:  125 cm Interlinia:  15 wier..."/>
    <w:basedOn w:val="Normalny"/>
    <w:uiPriority w:val="99"/>
    <w:rsid w:val="008070CD"/>
    <w:pPr>
      <w:ind w:firstLine="709"/>
    </w:pPr>
    <w:rPr>
      <w:rFonts w:ascii="Arial" w:hAnsi="Arial"/>
      <w:szCs w:val="22"/>
    </w:rPr>
  </w:style>
  <w:style w:type="paragraph" w:customStyle="1" w:styleId="StylWyjustowanyInterlinia15wiersza">
    <w:name w:val="Styl Wyjustowany Interlinia:  15 wiersza"/>
    <w:basedOn w:val="Normalny"/>
    <w:rsid w:val="001E5075"/>
    <w:pPr>
      <w:ind w:firstLine="709"/>
    </w:pPr>
    <w:rPr>
      <w:rFonts w:ascii="Arial" w:hAnsi="Arial"/>
      <w:szCs w:val="22"/>
    </w:rPr>
  </w:style>
  <w:style w:type="paragraph" w:customStyle="1" w:styleId="StylArialWyjustowanyWcity">
    <w:name w:val="Styl Arial Wyjustowany Wcięty"/>
    <w:basedOn w:val="Normalny"/>
    <w:rsid w:val="008035BB"/>
    <w:pPr>
      <w:ind w:firstLine="709"/>
    </w:pPr>
    <w:rPr>
      <w:rFonts w:ascii="Arial" w:hAnsi="Arial"/>
      <w:szCs w:val="22"/>
    </w:rPr>
  </w:style>
  <w:style w:type="paragraph" w:customStyle="1" w:styleId="StylArialWyjustowanyInterlinia15wiersza">
    <w:name w:val="Styl Arial Wyjustowany Interlinia:  15 wiersza"/>
    <w:basedOn w:val="Normalny"/>
    <w:rsid w:val="008035BB"/>
    <w:rPr>
      <w:rFonts w:ascii="Arial" w:hAnsi="Arial"/>
      <w:szCs w:val="22"/>
    </w:rPr>
  </w:style>
  <w:style w:type="paragraph" w:customStyle="1" w:styleId="StylTekstpodstawowy12ptWyjustowany">
    <w:name w:val="Styl Tekst podstawowy + 12 pt Wyjustowany"/>
    <w:basedOn w:val="Tekstpodstawowy"/>
    <w:autoRedefine/>
    <w:rsid w:val="00B01598"/>
    <w:rPr>
      <w:rFonts w:cs="Times New Roman"/>
      <w:sz w:val="22"/>
    </w:rPr>
  </w:style>
  <w:style w:type="paragraph" w:customStyle="1" w:styleId="Spiszawartoci-nagwek">
    <w:name w:val="Spis zawartości - nagłówek"/>
    <w:basedOn w:val="Normalny"/>
    <w:autoRedefine/>
    <w:rsid w:val="004D5E4A"/>
    <w:pPr>
      <w:widowControl w:val="0"/>
      <w:adjustRightInd w:val="0"/>
      <w:spacing w:line="360" w:lineRule="atLeast"/>
      <w:textAlignment w:val="baseline"/>
    </w:pPr>
    <w:rPr>
      <w:rFonts w:ascii="Arial" w:hAnsi="Arial" w:cs="Arial"/>
      <w:b/>
      <w:bCs/>
      <w:szCs w:val="27"/>
    </w:rPr>
  </w:style>
  <w:style w:type="character" w:customStyle="1" w:styleId="FontStyle35">
    <w:name w:val="Font Style35"/>
    <w:uiPriority w:val="99"/>
    <w:rsid w:val="004D5E4A"/>
    <w:rPr>
      <w:rFonts w:ascii="Arial" w:hAnsi="Arial" w:cs="Arial"/>
      <w:b/>
      <w:bCs/>
      <w:color w:val="000000"/>
      <w:sz w:val="20"/>
      <w:szCs w:val="20"/>
    </w:rPr>
  </w:style>
  <w:style w:type="character" w:customStyle="1" w:styleId="FontStyle36">
    <w:name w:val="Font Style36"/>
    <w:uiPriority w:val="99"/>
    <w:rsid w:val="004D5E4A"/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4601B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10A7E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10A7E"/>
  </w:style>
  <w:style w:type="character" w:styleId="Odwoanieprzypisukocowego">
    <w:name w:val="endnote reference"/>
    <w:uiPriority w:val="99"/>
    <w:semiHidden/>
    <w:unhideWhenUsed/>
    <w:rsid w:val="00010A7E"/>
    <w:rPr>
      <w:vertAlign w:val="superscript"/>
    </w:rPr>
  </w:style>
  <w:style w:type="character" w:customStyle="1" w:styleId="WW8Num22z1">
    <w:name w:val="WW8Num22z1"/>
    <w:rsid w:val="005A04CA"/>
    <w:rPr>
      <w:rFonts w:ascii="Courier New" w:hAnsi="Courier New" w:cs="Courier New"/>
    </w:rPr>
  </w:style>
  <w:style w:type="paragraph" w:customStyle="1" w:styleId="INVtekst11">
    <w:name w:val="INV_tekst_11"/>
    <w:basedOn w:val="Normalny"/>
    <w:rsid w:val="005A04CA"/>
    <w:pPr>
      <w:suppressAutoHyphens/>
      <w:autoSpaceDE w:val="0"/>
      <w:spacing w:line="288" w:lineRule="auto"/>
    </w:pPr>
    <w:rPr>
      <w:rFonts w:ascii="Arial" w:hAnsi="Arial" w:cs="Arial"/>
      <w:lang w:val="en-GB" w:eastAsia="ar-SA"/>
    </w:rPr>
  </w:style>
  <w:style w:type="paragraph" w:styleId="Akapitzlist">
    <w:name w:val="List Paragraph"/>
    <w:aliases w:val="mm"/>
    <w:basedOn w:val="Normalny"/>
    <w:link w:val="AkapitzlistZnak"/>
    <w:qFormat/>
    <w:rsid w:val="005A04CA"/>
    <w:pPr>
      <w:suppressAutoHyphens/>
    </w:pPr>
    <w:rPr>
      <w:rFonts w:ascii="Century Gothic" w:hAnsi="Century Gothic" w:cs="Calibri"/>
      <w:szCs w:val="24"/>
      <w:lang w:eastAsia="ar-SA"/>
    </w:rPr>
  </w:style>
  <w:style w:type="character" w:customStyle="1" w:styleId="AkapitzlistZnak">
    <w:name w:val="Akapit z listą Znak"/>
    <w:aliases w:val="mm Znak"/>
    <w:link w:val="Akapitzlist"/>
    <w:uiPriority w:val="34"/>
    <w:rsid w:val="005A04CA"/>
    <w:rPr>
      <w:rFonts w:ascii="Century Gothic" w:hAnsi="Century Gothic" w:cs="Calibri"/>
      <w:szCs w:val="24"/>
      <w:lang w:eastAsia="ar-SA"/>
    </w:rPr>
  </w:style>
  <w:style w:type="paragraph" w:styleId="Spistreci4">
    <w:name w:val="toc 4"/>
    <w:basedOn w:val="Normalny"/>
    <w:next w:val="Normalny"/>
    <w:autoRedefine/>
    <w:uiPriority w:val="39"/>
    <w:unhideWhenUsed/>
    <w:rsid w:val="00324A44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324A44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324A44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324A44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324A44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324A44"/>
    <w:pPr>
      <w:ind w:left="1600"/>
    </w:pPr>
    <w:rPr>
      <w:rFonts w:ascii="Calibri" w:hAnsi="Calibri"/>
      <w:sz w:val="18"/>
      <w:szCs w:val="18"/>
    </w:rPr>
  </w:style>
  <w:style w:type="character" w:customStyle="1" w:styleId="WW8Num25z0">
    <w:name w:val="WW8Num25z0"/>
    <w:rsid w:val="00BE63D2"/>
    <w:rPr>
      <w:rFonts w:ascii="Symbol" w:hAnsi="Symbol"/>
    </w:rPr>
  </w:style>
  <w:style w:type="paragraph" w:customStyle="1" w:styleId="Podstawowy">
    <w:name w:val="Podstawowy"/>
    <w:basedOn w:val="Normalny"/>
    <w:link w:val="PodstawowyZnak"/>
    <w:qFormat/>
    <w:rsid w:val="00BE63D2"/>
    <w:rPr>
      <w:lang w:val="x-none" w:eastAsia="x-none"/>
    </w:rPr>
  </w:style>
  <w:style w:type="character" w:customStyle="1" w:styleId="PodstawowyZnak">
    <w:name w:val="Podstawowy Znak"/>
    <w:link w:val="Podstawowy"/>
    <w:rsid w:val="00BE63D2"/>
    <w:rPr>
      <w:rFonts w:ascii="Arial Narrow" w:hAnsi="Arial Narrow"/>
      <w:sz w:val="22"/>
      <w:lang w:val="x-none" w:eastAsia="x-none"/>
    </w:rPr>
  </w:style>
  <w:style w:type="paragraph" w:customStyle="1" w:styleId="wypunktowanie">
    <w:name w:val="wypunktowanie"/>
    <w:basedOn w:val="Normalny"/>
    <w:qFormat/>
    <w:rsid w:val="00BB7CCB"/>
  </w:style>
  <w:style w:type="character" w:styleId="Pogrubienie">
    <w:name w:val="Strong"/>
    <w:qFormat/>
    <w:rsid w:val="0034778D"/>
    <w:rPr>
      <w:rFonts w:ascii="Arial Narrow" w:hAnsi="Arial Narrow"/>
      <w:b/>
      <w:bCs/>
      <w:sz w:val="22"/>
    </w:rPr>
  </w:style>
  <w:style w:type="paragraph" w:customStyle="1" w:styleId="CM28">
    <w:name w:val="CM28"/>
    <w:basedOn w:val="Default"/>
    <w:rsid w:val="0034778D"/>
    <w:pPr>
      <w:widowControl w:val="0"/>
      <w:suppressAutoHyphens/>
      <w:autoSpaceDE/>
      <w:autoSpaceDN/>
      <w:adjustRightInd/>
      <w:spacing w:after="140"/>
    </w:pPr>
    <w:rPr>
      <w:rFonts w:eastAsia="Arial"/>
      <w:kern w:val="1"/>
      <w:lang w:eastAsia="hi-IN" w:bidi="hi-IN"/>
    </w:rPr>
  </w:style>
  <w:style w:type="paragraph" w:customStyle="1" w:styleId="Tekstpodstawowy21">
    <w:name w:val="Tekst podstawowy 21"/>
    <w:basedOn w:val="Normalny"/>
    <w:rsid w:val="0034778D"/>
    <w:pPr>
      <w:suppressAutoHyphens/>
      <w:jc w:val="left"/>
    </w:pPr>
    <w:rPr>
      <w:rFonts w:ascii="Times New Roman" w:eastAsia="Arial" w:hAnsi="Times New Roman" w:cs="Mangal"/>
      <w:kern w:val="1"/>
      <w:sz w:val="24"/>
      <w:szCs w:val="24"/>
      <w:lang w:eastAsia="hi-IN" w:bidi="hi-IN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26396E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26396E"/>
    <w:rPr>
      <w:rFonts w:ascii="Arial Narrow" w:hAnsi="Arial Narrow"/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26396E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semiHidden/>
    <w:rsid w:val="0026396E"/>
    <w:rPr>
      <w:rFonts w:ascii="Arial Narrow" w:hAnsi="Arial Narrow"/>
      <w:sz w:val="22"/>
    </w:rPr>
  </w:style>
  <w:style w:type="paragraph" w:styleId="Wcicienormalne">
    <w:name w:val="Normal Indent"/>
    <w:basedOn w:val="Normalny"/>
    <w:rsid w:val="0026396E"/>
    <w:pPr>
      <w:ind w:left="708"/>
      <w:jc w:val="left"/>
    </w:pPr>
    <w:rPr>
      <w:rFonts w:ascii="Times New Roman" w:hAnsi="Times New Roman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76EE0"/>
    <w:rPr>
      <w:b/>
      <w:bCs/>
      <w:sz w:val="20"/>
    </w:rPr>
  </w:style>
  <w:style w:type="character" w:customStyle="1" w:styleId="TekstkomentarzaZnak">
    <w:name w:val="Tekst komentarza Znak"/>
    <w:link w:val="Tekstkomentarza"/>
    <w:semiHidden/>
    <w:rsid w:val="00E76EE0"/>
    <w:rPr>
      <w:rFonts w:ascii="Arial Narrow" w:hAnsi="Arial Narrow"/>
      <w:sz w:val="22"/>
    </w:rPr>
  </w:style>
  <w:style w:type="character" w:customStyle="1" w:styleId="TematkomentarzaZnak">
    <w:name w:val="Temat komentarza Znak"/>
    <w:link w:val="Tematkomentarza"/>
    <w:uiPriority w:val="99"/>
    <w:semiHidden/>
    <w:rsid w:val="00E76EE0"/>
    <w:rPr>
      <w:rFonts w:ascii="Arial Narrow" w:hAnsi="Arial Narrow"/>
      <w:b/>
      <w:bCs/>
      <w:sz w:val="22"/>
    </w:rPr>
  </w:style>
  <w:style w:type="paragraph" w:customStyle="1" w:styleId="Style2">
    <w:name w:val="Style2"/>
    <w:basedOn w:val="Normalny"/>
    <w:uiPriority w:val="99"/>
    <w:rsid w:val="00372DB3"/>
    <w:pPr>
      <w:widowControl w:val="0"/>
      <w:autoSpaceDE w:val="0"/>
      <w:autoSpaceDN w:val="0"/>
      <w:adjustRightInd w:val="0"/>
      <w:spacing w:line="370" w:lineRule="exact"/>
    </w:pPr>
    <w:rPr>
      <w:rFonts w:ascii="Franklin Gothic Medium" w:hAnsi="Franklin Gothic Medium"/>
      <w:sz w:val="24"/>
      <w:szCs w:val="24"/>
    </w:rPr>
  </w:style>
  <w:style w:type="paragraph" w:customStyle="1" w:styleId="Standard">
    <w:name w:val="Standard"/>
    <w:rsid w:val="00416AB5"/>
    <w:pPr>
      <w:suppressAutoHyphens/>
      <w:jc w:val="both"/>
      <w:textAlignment w:val="baseline"/>
    </w:pPr>
    <w:rPr>
      <w:rFonts w:ascii="Arial Narrow" w:hAnsi="Arial Narrow" w:cs="Arial Narrow"/>
      <w:kern w:val="1"/>
      <w:sz w:val="22"/>
      <w:lang w:eastAsia="ar-SA"/>
    </w:rPr>
  </w:style>
  <w:style w:type="paragraph" w:customStyle="1" w:styleId="Style3">
    <w:name w:val="Style3"/>
    <w:basedOn w:val="Normalny"/>
    <w:uiPriority w:val="99"/>
    <w:rsid w:val="00763801"/>
    <w:pPr>
      <w:widowControl w:val="0"/>
      <w:autoSpaceDE w:val="0"/>
      <w:autoSpaceDN w:val="0"/>
      <w:adjustRightInd w:val="0"/>
      <w:jc w:val="left"/>
    </w:pPr>
    <w:rPr>
      <w:rFonts w:ascii="Calibri" w:eastAsiaTheme="minorEastAsia" w:hAnsi="Calibri" w:cstheme="minorBidi"/>
      <w:sz w:val="24"/>
      <w:szCs w:val="24"/>
    </w:rPr>
  </w:style>
  <w:style w:type="paragraph" w:customStyle="1" w:styleId="Style4">
    <w:name w:val="Style4"/>
    <w:basedOn w:val="Normalny"/>
    <w:uiPriority w:val="99"/>
    <w:rsid w:val="00763801"/>
    <w:pPr>
      <w:widowControl w:val="0"/>
      <w:autoSpaceDE w:val="0"/>
      <w:autoSpaceDN w:val="0"/>
      <w:adjustRightInd w:val="0"/>
      <w:jc w:val="left"/>
    </w:pPr>
    <w:rPr>
      <w:rFonts w:ascii="Calibri" w:eastAsiaTheme="minorEastAsia" w:hAnsi="Calibri" w:cstheme="minorBidi"/>
      <w:sz w:val="24"/>
      <w:szCs w:val="24"/>
    </w:rPr>
  </w:style>
  <w:style w:type="paragraph" w:customStyle="1" w:styleId="Style5">
    <w:name w:val="Style5"/>
    <w:basedOn w:val="Normalny"/>
    <w:uiPriority w:val="99"/>
    <w:rsid w:val="00763801"/>
    <w:pPr>
      <w:widowControl w:val="0"/>
      <w:autoSpaceDE w:val="0"/>
      <w:autoSpaceDN w:val="0"/>
      <w:adjustRightInd w:val="0"/>
      <w:jc w:val="left"/>
    </w:pPr>
    <w:rPr>
      <w:rFonts w:ascii="Calibri" w:eastAsiaTheme="minorEastAsia" w:hAnsi="Calibri" w:cstheme="minorBidi"/>
      <w:sz w:val="24"/>
      <w:szCs w:val="24"/>
    </w:rPr>
  </w:style>
  <w:style w:type="character" w:customStyle="1" w:styleId="FontStyle11">
    <w:name w:val="Font Style11"/>
    <w:basedOn w:val="Domylnaczcionkaakapitu"/>
    <w:uiPriority w:val="99"/>
    <w:rsid w:val="00763801"/>
    <w:rPr>
      <w:rFonts w:ascii="Calibri" w:hAnsi="Calibri" w:cs="Calibri"/>
      <w:b/>
      <w:bCs/>
      <w:color w:val="000000"/>
      <w:sz w:val="24"/>
      <w:szCs w:val="24"/>
    </w:rPr>
  </w:style>
  <w:style w:type="character" w:customStyle="1" w:styleId="FontStyle14">
    <w:name w:val="Font Style14"/>
    <w:basedOn w:val="Domylnaczcionkaakapitu"/>
    <w:uiPriority w:val="99"/>
    <w:rsid w:val="00763801"/>
    <w:rPr>
      <w:rFonts w:ascii="Calibri" w:hAnsi="Calibri" w:cs="Calibri"/>
      <w:color w:val="000000"/>
      <w:sz w:val="20"/>
      <w:szCs w:val="20"/>
    </w:rPr>
  </w:style>
  <w:style w:type="character" w:customStyle="1" w:styleId="FontStyle15">
    <w:name w:val="Font Style15"/>
    <w:basedOn w:val="Domylnaczcionkaakapitu"/>
    <w:uiPriority w:val="99"/>
    <w:rsid w:val="00763801"/>
    <w:rPr>
      <w:rFonts w:ascii="Calibri" w:hAnsi="Calibri" w:cs="Calibri"/>
      <w:b/>
      <w:bCs/>
      <w:color w:val="000000"/>
      <w:sz w:val="20"/>
      <w:szCs w:val="20"/>
    </w:rPr>
  </w:style>
  <w:style w:type="paragraph" w:customStyle="1" w:styleId="StylFranzArialNarrowInterliniapojedyncze">
    <w:name w:val="Styl Franz + Arial Narrow Interlinia:  pojedyncze"/>
    <w:basedOn w:val="Normalny"/>
    <w:link w:val="StylFranzArialNarrowInterliniapojedynczeZnak3"/>
    <w:qFormat/>
    <w:rsid w:val="004F015C"/>
    <w:rPr>
      <w:szCs w:val="22"/>
    </w:rPr>
  </w:style>
  <w:style w:type="character" w:customStyle="1" w:styleId="StylFranzArialNarrowInterliniapojedynczeZnak3">
    <w:name w:val="Styl Franz + Arial Narrow Interlinia:  pojedyncze Znak3"/>
    <w:link w:val="StylFranzArialNarrowInterliniapojedyncze"/>
    <w:qFormat/>
    <w:rsid w:val="004F015C"/>
    <w:rPr>
      <w:rFonts w:ascii="Arial Narrow" w:hAnsi="Arial Narrow"/>
      <w:sz w:val="22"/>
      <w:szCs w:val="22"/>
    </w:rPr>
  </w:style>
  <w:style w:type="paragraph" w:customStyle="1" w:styleId="Podstawowy-BIB">
    <w:name w:val="Podstawowy-BIB"/>
    <w:basedOn w:val="Normalny"/>
    <w:link w:val="Podstawowy-BIBZnak"/>
    <w:qFormat/>
    <w:rsid w:val="00064459"/>
    <w:pPr>
      <w:spacing w:line="360" w:lineRule="auto"/>
    </w:pPr>
    <w:rPr>
      <w:rFonts w:ascii="Century Gothic" w:hAnsi="Century Gothic"/>
      <w:sz w:val="20"/>
      <w:lang w:val="x-none" w:eastAsia="x-none"/>
    </w:rPr>
  </w:style>
  <w:style w:type="character" w:customStyle="1" w:styleId="Podstawowy-BIBZnak">
    <w:name w:val="Podstawowy-BIB Znak"/>
    <w:link w:val="Podstawowy-BIB"/>
    <w:rsid w:val="00064459"/>
    <w:rPr>
      <w:rFonts w:ascii="Century Gothic" w:hAnsi="Century Gothic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API"/>
    <w:qFormat/>
    <w:rsid w:val="00211CFB"/>
    <w:pPr>
      <w:jc w:val="both"/>
    </w:pPr>
    <w:rPr>
      <w:rFonts w:ascii="Arial Narrow" w:hAnsi="Arial Narrow"/>
      <w:sz w:val="22"/>
    </w:rPr>
  </w:style>
  <w:style w:type="paragraph" w:styleId="Nagwek1">
    <w:name w:val="heading 1"/>
    <w:aliases w:val="I -"/>
    <w:basedOn w:val="Normalny"/>
    <w:next w:val="Normalny"/>
    <w:link w:val="Nagwek1Znak"/>
    <w:autoRedefine/>
    <w:qFormat/>
    <w:rsid w:val="009359CD"/>
    <w:pPr>
      <w:keepNext/>
      <w:numPr>
        <w:numId w:val="1"/>
      </w:numPr>
      <w:tabs>
        <w:tab w:val="left" w:pos="0"/>
      </w:tabs>
      <w:spacing w:before="240" w:after="60"/>
      <w:jc w:val="left"/>
      <w:outlineLvl w:val="0"/>
    </w:pPr>
    <w:rPr>
      <w:b/>
      <w:bCs/>
      <w:kern w:val="32"/>
      <w:sz w:val="32"/>
      <w:szCs w:val="32"/>
    </w:rPr>
  </w:style>
  <w:style w:type="paragraph" w:styleId="Nagwek2">
    <w:name w:val="heading 2"/>
    <w:aliases w:val="1.1"/>
    <w:basedOn w:val="Normalny"/>
    <w:next w:val="Normalny"/>
    <w:autoRedefine/>
    <w:qFormat/>
    <w:rsid w:val="009359CD"/>
    <w:pPr>
      <w:keepNext/>
      <w:numPr>
        <w:ilvl w:val="1"/>
        <w:numId w:val="1"/>
      </w:numPr>
      <w:suppressAutoHyphens/>
      <w:spacing w:before="120"/>
      <w:jc w:val="left"/>
      <w:outlineLvl w:val="1"/>
    </w:pPr>
    <w:rPr>
      <w:b/>
      <w:i/>
      <w:sz w:val="24"/>
    </w:rPr>
  </w:style>
  <w:style w:type="paragraph" w:styleId="Nagwek3">
    <w:name w:val="heading 3"/>
    <w:aliases w:val="2.1.1"/>
    <w:basedOn w:val="Normalny"/>
    <w:next w:val="Normalny"/>
    <w:link w:val="Nagwek3Znak"/>
    <w:autoRedefine/>
    <w:unhideWhenUsed/>
    <w:qFormat/>
    <w:rsid w:val="001E3BCB"/>
    <w:pPr>
      <w:keepNext/>
      <w:numPr>
        <w:ilvl w:val="2"/>
        <w:numId w:val="1"/>
      </w:numPr>
      <w:spacing w:before="240" w:after="60"/>
      <w:jc w:val="left"/>
      <w:outlineLvl w:val="2"/>
    </w:pPr>
    <w:rPr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nhideWhenUsed/>
    <w:qFormat/>
    <w:rsid w:val="00487EAA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nhideWhenUsed/>
    <w:qFormat/>
    <w:rsid w:val="00487EAA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nhideWhenUsed/>
    <w:qFormat/>
    <w:rsid w:val="00487EAA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Cs w:val="22"/>
    </w:rPr>
  </w:style>
  <w:style w:type="paragraph" w:styleId="Nagwek7">
    <w:name w:val="heading 7"/>
    <w:basedOn w:val="Normalny"/>
    <w:next w:val="Normalny"/>
    <w:link w:val="Nagwek7Znak"/>
    <w:unhideWhenUsed/>
    <w:qFormat/>
    <w:rsid w:val="00487EAA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Nagwek8">
    <w:name w:val="heading 8"/>
    <w:basedOn w:val="Normalny"/>
    <w:next w:val="Normalny"/>
    <w:link w:val="Nagwek8Znak"/>
    <w:unhideWhenUsed/>
    <w:qFormat/>
    <w:rsid w:val="00487EAA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nhideWhenUsed/>
    <w:qFormat/>
    <w:rsid w:val="00487EAA"/>
    <w:pPr>
      <w:numPr>
        <w:ilvl w:val="8"/>
        <w:numId w:val="1"/>
      </w:numPr>
      <w:spacing w:before="240" w:after="60"/>
      <w:outlineLvl w:val="8"/>
    </w:pPr>
    <w:rPr>
      <w:rFonts w:ascii="Cambria" w:hAnsi="Cambria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703"/>
        <w:tab w:val="right" w:pos="9406"/>
      </w:tabs>
    </w:p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</w:style>
  <w:style w:type="paragraph" w:styleId="Tekstpodstawowy">
    <w:name w:val="Body Text"/>
    <w:basedOn w:val="Normalny"/>
    <w:rPr>
      <w:rFonts w:ascii="Arial" w:hAnsi="Arial" w:cs="Arial"/>
      <w:sz w:val="24"/>
    </w:rPr>
  </w:style>
  <w:style w:type="paragraph" w:styleId="Tekstpodstawowy2">
    <w:name w:val="Body Text 2"/>
    <w:basedOn w:val="Normalny"/>
    <w:rPr>
      <w:rFonts w:ascii="Arial" w:hAnsi="Arial" w:cs="Arial"/>
      <w:sz w:val="24"/>
    </w:rPr>
  </w:style>
  <w:style w:type="paragraph" w:styleId="Tekstpodstawowy3">
    <w:name w:val="Body Text 3"/>
    <w:basedOn w:val="Normalny"/>
    <w:pPr>
      <w:jc w:val="center"/>
    </w:pPr>
    <w:rPr>
      <w:rFonts w:ascii="Arial" w:hAnsi="Arial"/>
      <w:sz w:val="24"/>
      <w:szCs w:val="24"/>
    </w:rPr>
  </w:style>
  <w:style w:type="paragraph" w:styleId="Tekstpodstawowywcity">
    <w:name w:val="Body Text Indent"/>
    <w:basedOn w:val="Normalny"/>
    <w:pPr>
      <w:spacing w:line="360" w:lineRule="auto"/>
    </w:pPr>
    <w:rPr>
      <w:rFonts w:ascii="Arial" w:hAnsi="Arial"/>
      <w:sz w:val="24"/>
    </w:rPr>
  </w:style>
  <w:style w:type="paragraph" w:customStyle="1" w:styleId="BodyText21">
    <w:name w:val="Body Text 21"/>
    <w:basedOn w:val="Normalny"/>
    <w:rPr>
      <w:rFonts w:ascii="Arial" w:hAnsi="Arial"/>
      <w:sz w:val="24"/>
    </w:rPr>
  </w:style>
  <w:style w:type="paragraph" w:customStyle="1" w:styleId="Tekstpodstawowywcity31">
    <w:name w:val="Tekst podstawowy wcięty 31"/>
    <w:basedOn w:val="Normalny"/>
    <w:rsid w:val="00A95559"/>
    <w:pPr>
      <w:overflowPunct w:val="0"/>
      <w:autoSpaceDE w:val="0"/>
      <w:autoSpaceDN w:val="0"/>
      <w:adjustRightInd w:val="0"/>
      <w:spacing w:before="120"/>
      <w:ind w:left="567"/>
      <w:textAlignment w:val="baseline"/>
    </w:pPr>
    <w:rPr>
      <w:rFonts w:ascii="Arial" w:hAnsi="Arial"/>
      <w:sz w:val="24"/>
    </w:rPr>
  </w:style>
  <w:style w:type="paragraph" w:styleId="Zwykytekst">
    <w:name w:val="Plain Text"/>
    <w:basedOn w:val="Normalny"/>
    <w:rsid w:val="002114F8"/>
    <w:pPr>
      <w:widowControl w:val="0"/>
    </w:pPr>
    <w:rPr>
      <w:rFonts w:ascii="Courier New" w:hAnsi="Courier New"/>
      <w:snapToGrid w:val="0"/>
    </w:rPr>
  </w:style>
  <w:style w:type="paragraph" w:styleId="NormalnyWeb">
    <w:name w:val="Normal (Web)"/>
    <w:basedOn w:val="Normalny"/>
    <w:rsid w:val="0087036A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character" w:customStyle="1" w:styleId="StopkaZnak">
    <w:name w:val="Stopka Znak"/>
    <w:link w:val="Stopka"/>
    <w:uiPriority w:val="99"/>
    <w:rsid w:val="00BA0F92"/>
  </w:style>
  <w:style w:type="character" w:customStyle="1" w:styleId="Nagwek1Znak">
    <w:name w:val="Nagłówek 1 Znak"/>
    <w:aliases w:val="I - Znak"/>
    <w:link w:val="Nagwek1"/>
    <w:rsid w:val="009359CD"/>
    <w:rPr>
      <w:rFonts w:ascii="Arial Narrow" w:hAnsi="Arial Narrow"/>
      <w:b/>
      <w:bCs/>
      <w:kern w:val="32"/>
      <w:sz w:val="32"/>
      <w:szCs w:val="32"/>
    </w:rPr>
  </w:style>
  <w:style w:type="paragraph" w:styleId="Tytu">
    <w:name w:val="Title"/>
    <w:basedOn w:val="Normalny"/>
    <w:next w:val="Normalny"/>
    <w:link w:val="TytuZnak"/>
    <w:qFormat/>
    <w:rsid w:val="00BA0F9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link w:val="Tytu"/>
    <w:rsid w:val="00BA0F92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Nagwek3Znak">
    <w:name w:val="Nagłówek 3 Znak"/>
    <w:aliases w:val="2.1.1 Znak"/>
    <w:link w:val="Nagwek3"/>
    <w:rsid w:val="001E3BCB"/>
    <w:rPr>
      <w:rFonts w:ascii="Arial Narrow" w:hAnsi="Arial Narrow"/>
      <w:b/>
      <w:bCs/>
      <w:sz w:val="26"/>
      <w:szCs w:val="26"/>
    </w:rPr>
  </w:style>
  <w:style w:type="character" w:customStyle="1" w:styleId="Nagwek4Znak">
    <w:name w:val="Nagłówek 4 Znak"/>
    <w:link w:val="Nagwek4"/>
    <w:rsid w:val="00487EAA"/>
    <w:rPr>
      <w:rFonts w:ascii="Calibri" w:hAnsi="Calibri"/>
      <w:b/>
      <w:bCs/>
      <w:sz w:val="28"/>
      <w:szCs w:val="28"/>
    </w:rPr>
  </w:style>
  <w:style w:type="character" w:customStyle="1" w:styleId="Nagwek5Znak">
    <w:name w:val="Nagłówek 5 Znak"/>
    <w:link w:val="Nagwek5"/>
    <w:rsid w:val="00487EAA"/>
    <w:rPr>
      <w:rFonts w:ascii="Calibri" w:hAnsi="Calibri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487EAA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487EAA"/>
    <w:rPr>
      <w:rFonts w:ascii="Calibri" w:hAnsi="Calibri"/>
      <w:sz w:val="24"/>
      <w:szCs w:val="24"/>
    </w:rPr>
  </w:style>
  <w:style w:type="character" w:customStyle="1" w:styleId="Nagwek8Znak">
    <w:name w:val="Nagłówek 8 Znak"/>
    <w:link w:val="Nagwek8"/>
    <w:rsid w:val="00487EAA"/>
    <w:rPr>
      <w:rFonts w:ascii="Calibri" w:hAnsi="Calibri"/>
      <w:i/>
      <w:iCs/>
      <w:sz w:val="24"/>
      <w:szCs w:val="24"/>
    </w:rPr>
  </w:style>
  <w:style w:type="character" w:customStyle="1" w:styleId="Nagwek9Znak">
    <w:name w:val="Nagłówek 9 Znak"/>
    <w:link w:val="Nagwek9"/>
    <w:rsid w:val="00487EAA"/>
    <w:rPr>
      <w:rFonts w:ascii="Cambria" w:hAnsi="Cambria"/>
      <w:sz w:val="22"/>
      <w:szCs w:val="22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B067F6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B067F6"/>
    <w:pPr>
      <w:ind w:left="200"/>
    </w:pPr>
    <w:rPr>
      <w:rFonts w:ascii="Calibri" w:hAnsi="Calibri"/>
      <w:smallCaps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7B5F98"/>
    <w:pPr>
      <w:tabs>
        <w:tab w:val="left" w:pos="400"/>
        <w:tab w:val="right" w:leader="dot" w:pos="8647"/>
      </w:tabs>
      <w:spacing w:before="120" w:after="120"/>
    </w:pPr>
    <w:rPr>
      <w:rFonts w:ascii="Calibri" w:hAnsi="Calibri"/>
      <w:b/>
      <w:bCs/>
      <w:caps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B067F6"/>
    <w:pPr>
      <w:ind w:left="400"/>
    </w:pPr>
    <w:rPr>
      <w:rFonts w:ascii="Calibri" w:hAnsi="Calibri"/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67F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067F6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B067F6"/>
    <w:rPr>
      <w:color w:val="0000FF"/>
      <w:u w:val="single"/>
    </w:rPr>
  </w:style>
  <w:style w:type="paragraph" w:customStyle="1" w:styleId="StylWyjustowanyPierwszywiersz125cmInterlinia15wier">
    <w:name w:val="Styl Wyjustowany Pierwszy wiersz:  125 cm Interlinia:  15 wier..."/>
    <w:basedOn w:val="Normalny"/>
    <w:uiPriority w:val="99"/>
    <w:rsid w:val="008070CD"/>
    <w:pPr>
      <w:ind w:firstLine="709"/>
    </w:pPr>
    <w:rPr>
      <w:rFonts w:ascii="Arial" w:hAnsi="Arial"/>
      <w:szCs w:val="22"/>
    </w:rPr>
  </w:style>
  <w:style w:type="paragraph" w:customStyle="1" w:styleId="StylWyjustowanyInterlinia15wiersza">
    <w:name w:val="Styl Wyjustowany Interlinia:  15 wiersza"/>
    <w:basedOn w:val="Normalny"/>
    <w:rsid w:val="001E5075"/>
    <w:pPr>
      <w:ind w:firstLine="709"/>
    </w:pPr>
    <w:rPr>
      <w:rFonts w:ascii="Arial" w:hAnsi="Arial"/>
      <w:szCs w:val="22"/>
    </w:rPr>
  </w:style>
  <w:style w:type="paragraph" w:customStyle="1" w:styleId="StylArialWyjustowanyWcity">
    <w:name w:val="Styl Arial Wyjustowany Wcięty"/>
    <w:basedOn w:val="Normalny"/>
    <w:rsid w:val="008035BB"/>
    <w:pPr>
      <w:ind w:firstLine="709"/>
    </w:pPr>
    <w:rPr>
      <w:rFonts w:ascii="Arial" w:hAnsi="Arial"/>
      <w:szCs w:val="22"/>
    </w:rPr>
  </w:style>
  <w:style w:type="paragraph" w:customStyle="1" w:styleId="StylArialWyjustowanyInterlinia15wiersza">
    <w:name w:val="Styl Arial Wyjustowany Interlinia:  15 wiersza"/>
    <w:basedOn w:val="Normalny"/>
    <w:rsid w:val="008035BB"/>
    <w:rPr>
      <w:rFonts w:ascii="Arial" w:hAnsi="Arial"/>
      <w:szCs w:val="22"/>
    </w:rPr>
  </w:style>
  <w:style w:type="paragraph" w:customStyle="1" w:styleId="StylTekstpodstawowy12ptWyjustowany">
    <w:name w:val="Styl Tekst podstawowy + 12 pt Wyjustowany"/>
    <w:basedOn w:val="Tekstpodstawowy"/>
    <w:autoRedefine/>
    <w:rsid w:val="00B01598"/>
    <w:rPr>
      <w:rFonts w:cs="Times New Roman"/>
      <w:sz w:val="22"/>
    </w:rPr>
  </w:style>
  <w:style w:type="paragraph" w:customStyle="1" w:styleId="Spiszawartoci-nagwek">
    <w:name w:val="Spis zawartości - nagłówek"/>
    <w:basedOn w:val="Normalny"/>
    <w:autoRedefine/>
    <w:rsid w:val="004D5E4A"/>
    <w:pPr>
      <w:widowControl w:val="0"/>
      <w:adjustRightInd w:val="0"/>
      <w:spacing w:line="360" w:lineRule="atLeast"/>
      <w:textAlignment w:val="baseline"/>
    </w:pPr>
    <w:rPr>
      <w:rFonts w:ascii="Arial" w:hAnsi="Arial" w:cs="Arial"/>
      <w:b/>
      <w:bCs/>
      <w:szCs w:val="27"/>
    </w:rPr>
  </w:style>
  <w:style w:type="character" w:customStyle="1" w:styleId="FontStyle35">
    <w:name w:val="Font Style35"/>
    <w:uiPriority w:val="99"/>
    <w:rsid w:val="004D5E4A"/>
    <w:rPr>
      <w:rFonts w:ascii="Arial" w:hAnsi="Arial" w:cs="Arial"/>
      <w:b/>
      <w:bCs/>
      <w:color w:val="000000"/>
      <w:sz w:val="20"/>
      <w:szCs w:val="20"/>
    </w:rPr>
  </w:style>
  <w:style w:type="character" w:customStyle="1" w:styleId="FontStyle36">
    <w:name w:val="Font Style36"/>
    <w:uiPriority w:val="99"/>
    <w:rsid w:val="004D5E4A"/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4601B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10A7E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10A7E"/>
  </w:style>
  <w:style w:type="character" w:styleId="Odwoanieprzypisukocowego">
    <w:name w:val="endnote reference"/>
    <w:uiPriority w:val="99"/>
    <w:semiHidden/>
    <w:unhideWhenUsed/>
    <w:rsid w:val="00010A7E"/>
    <w:rPr>
      <w:vertAlign w:val="superscript"/>
    </w:rPr>
  </w:style>
  <w:style w:type="character" w:customStyle="1" w:styleId="WW8Num22z1">
    <w:name w:val="WW8Num22z1"/>
    <w:rsid w:val="005A04CA"/>
    <w:rPr>
      <w:rFonts w:ascii="Courier New" w:hAnsi="Courier New" w:cs="Courier New"/>
    </w:rPr>
  </w:style>
  <w:style w:type="paragraph" w:customStyle="1" w:styleId="INVtekst11">
    <w:name w:val="INV_tekst_11"/>
    <w:basedOn w:val="Normalny"/>
    <w:rsid w:val="005A04CA"/>
    <w:pPr>
      <w:suppressAutoHyphens/>
      <w:autoSpaceDE w:val="0"/>
      <w:spacing w:line="288" w:lineRule="auto"/>
    </w:pPr>
    <w:rPr>
      <w:rFonts w:ascii="Arial" w:hAnsi="Arial" w:cs="Arial"/>
      <w:lang w:val="en-GB" w:eastAsia="ar-SA"/>
    </w:rPr>
  </w:style>
  <w:style w:type="paragraph" w:styleId="Akapitzlist">
    <w:name w:val="List Paragraph"/>
    <w:aliases w:val="mm"/>
    <w:basedOn w:val="Normalny"/>
    <w:link w:val="AkapitzlistZnak"/>
    <w:qFormat/>
    <w:rsid w:val="005A04CA"/>
    <w:pPr>
      <w:suppressAutoHyphens/>
    </w:pPr>
    <w:rPr>
      <w:rFonts w:ascii="Century Gothic" w:hAnsi="Century Gothic" w:cs="Calibri"/>
      <w:szCs w:val="24"/>
      <w:lang w:eastAsia="ar-SA"/>
    </w:rPr>
  </w:style>
  <w:style w:type="character" w:customStyle="1" w:styleId="AkapitzlistZnak">
    <w:name w:val="Akapit z listą Znak"/>
    <w:aliases w:val="mm Znak"/>
    <w:link w:val="Akapitzlist"/>
    <w:uiPriority w:val="34"/>
    <w:rsid w:val="005A04CA"/>
    <w:rPr>
      <w:rFonts w:ascii="Century Gothic" w:hAnsi="Century Gothic" w:cs="Calibri"/>
      <w:szCs w:val="24"/>
      <w:lang w:eastAsia="ar-SA"/>
    </w:rPr>
  </w:style>
  <w:style w:type="paragraph" w:styleId="Spistreci4">
    <w:name w:val="toc 4"/>
    <w:basedOn w:val="Normalny"/>
    <w:next w:val="Normalny"/>
    <w:autoRedefine/>
    <w:uiPriority w:val="39"/>
    <w:unhideWhenUsed/>
    <w:rsid w:val="00324A44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324A44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324A44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324A44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324A44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324A44"/>
    <w:pPr>
      <w:ind w:left="1600"/>
    </w:pPr>
    <w:rPr>
      <w:rFonts w:ascii="Calibri" w:hAnsi="Calibri"/>
      <w:sz w:val="18"/>
      <w:szCs w:val="18"/>
    </w:rPr>
  </w:style>
  <w:style w:type="character" w:customStyle="1" w:styleId="WW8Num25z0">
    <w:name w:val="WW8Num25z0"/>
    <w:rsid w:val="00BE63D2"/>
    <w:rPr>
      <w:rFonts w:ascii="Symbol" w:hAnsi="Symbol"/>
    </w:rPr>
  </w:style>
  <w:style w:type="paragraph" w:customStyle="1" w:styleId="Podstawowy">
    <w:name w:val="Podstawowy"/>
    <w:basedOn w:val="Normalny"/>
    <w:link w:val="PodstawowyZnak"/>
    <w:qFormat/>
    <w:rsid w:val="00BE63D2"/>
    <w:rPr>
      <w:lang w:val="x-none" w:eastAsia="x-none"/>
    </w:rPr>
  </w:style>
  <w:style w:type="character" w:customStyle="1" w:styleId="PodstawowyZnak">
    <w:name w:val="Podstawowy Znak"/>
    <w:link w:val="Podstawowy"/>
    <w:rsid w:val="00BE63D2"/>
    <w:rPr>
      <w:rFonts w:ascii="Arial Narrow" w:hAnsi="Arial Narrow"/>
      <w:sz w:val="22"/>
      <w:lang w:val="x-none" w:eastAsia="x-none"/>
    </w:rPr>
  </w:style>
  <w:style w:type="paragraph" w:customStyle="1" w:styleId="wypunktowanie">
    <w:name w:val="wypunktowanie"/>
    <w:basedOn w:val="Normalny"/>
    <w:qFormat/>
    <w:rsid w:val="00BB7CCB"/>
  </w:style>
  <w:style w:type="character" w:styleId="Pogrubienie">
    <w:name w:val="Strong"/>
    <w:qFormat/>
    <w:rsid w:val="0034778D"/>
    <w:rPr>
      <w:rFonts w:ascii="Arial Narrow" w:hAnsi="Arial Narrow"/>
      <w:b/>
      <w:bCs/>
      <w:sz w:val="22"/>
    </w:rPr>
  </w:style>
  <w:style w:type="paragraph" w:customStyle="1" w:styleId="CM28">
    <w:name w:val="CM28"/>
    <w:basedOn w:val="Default"/>
    <w:rsid w:val="0034778D"/>
    <w:pPr>
      <w:widowControl w:val="0"/>
      <w:suppressAutoHyphens/>
      <w:autoSpaceDE/>
      <w:autoSpaceDN/>
      <w:adjustRightInd/>
      <w:spacing w:after="140"/>
    </w:pPr>
    <w:rPr>
      <w:rFonts w:eastAsia="Arial"/>
      <w:kern w:val="1"/>
      <w:lang w:eastAsia="hi-IN" w:bidi="hi-IN"/>
    </w:rPr>
  </w:style>
  <w:style w:type="paragraph" w:customStyle="1" w:styleId="Tekstpodstawowy21">
    <w:name w:val="Tekst podstawowy 21"/>
    <w:basedOn w:val="Normalny"/>
    <w:rsid w:val="0034778D"/>
    <w:pPr>
      <w:suppressAutoHyphens/>
      <w:jc w:val="left"/>
    </w:pPr>
    <w:rPr>
      <w:rFonts w:ascii="Times New Roman" w:eastAsia="Arial" w:hAnsi="Times New Roman" w:cs="Mangal"/>
      <w:kern w:val="1"/>
      <w:sz w:val="24"/>
      <w:szCs w:val="24"/>
      <w:lang w:eastAsia="hi-IN" w:bidi="hi-IN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26396E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26396E"/>
    <w:rPr>
      <w:rFonts w:ascii="Arial Narrow" w:hAnsi="Arial Narrow"/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26396E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semiHidden/>
    <w:rsid w:val="0026396E"/>
    <w:rPr>
      <w:rFonts w:ascii="Arial Narrow" w:hAnsi="Arial Narrow"/>
      <w:sz w:val="22"/>
    </w:rPr>
  </w:style>
  <w:style w:type="paragraph" w:styleId="Wcicienormalne">
    <w:name w:val="Normal Indent"/>
    <w:basedOn w:val="Normalny"/>
    <w:rsid w:val="0026396E"/>
    <w:pPr>
      <w:ind w:left="708"/>
      <w:jc w:val="left"/>
    </w:pPr>
    <w:rPr>
      <w:rFonts w:ascii="Times New Roman" w:hAnsi="Times New Roman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76EE0"/>
    <w:rPr>
      <w:b/>
      <w:bCs/>
      <w:sz w:val="20"/>
    </w:rPr>
  </w:style>
  <w:style w:type="character" w:customStyle="1" w:styleId="TekstkomentarzaZnak">
    <w:name w:val="Tekst komentarza Znak"/>
    <w:link w:val="Tekstkomentarza"/>
    <w:semiHidden/>
    <w:rsid w:val="00E76EE0"/>
    <w:rPr>
      <w:rFonts w:ascii="Arial Narrow" w:hAnsi="Arial Narrow"/>
      <w:sz w:val="22"/>
    </w:rPr>
  </w:style>
  <w:style w:type="character" w:customStyle="1" w:styleId="TematkomentarzaZnak">
    <w:name w:val="Temat komentarza Znak"/>
    <w:link w:val="Tematkomentarza"/>
    <w:uiPriority w:val="99"/>
    <w:semiHidden/>
    <w:rsid w:val="00E76EE0"/>
    <w:rPr>
      <w:rFonts w:ascii="Arial Narrow" w:hAnsi="Arial Narrow"/>
      <w:b/>
      <w:bCs/>
      <w:sz w:val="22"/>
    </w:rPr>
  </w:style>
  <w:style w:type="paragraph" w:customStyle="1" w:styleId="Style2">
    <w:name w:val="Style2"/>
    <w:basedOn w:val="Normalny"/>
    <w:uiPriority w:val="99"/>
    <w:rsid w:val="00372DB3"/>
    <w:pPr>
      <w:widowControl w:val="0"/>
      <w:autoSpaceDE w:val="0"/>
      <w:autoSpaceDN w:val="0"/>
      <w:adjustRightInd w:val="0"/>
      <w:spacing w:line="370" w:lineRule="exact"/>
    </w:pPr>
    <w:rPr>
      <w:rFonts w:ascii="Franklin Gothic Medium" w:hAnsi="Franklin Gothic Medium"/>
      <w:sz w:val="24"/>
      <w:szCs w:val="24"/>
    </w:rPr>
  </w:style>
  <w:style w:type="paragraph" w:customStyle="1" w:styleId="Standard">
    <w:name w:val="Standard"/>
    <w:rsid w:val="00416AB5"/>
    <w:pPr>
      <w:suppressAutoHyphens/>
      <w:jc w:val="both"/>
      <w:textAlignment w:val="baseline"/>
    </w:pPr>
    <w:rPr>
      <w:rFonts w:ascii="Arial Narrow" w:hAnsi="Arial Narrow" w:cs="Arial Narrow"/>
      <w:kern w:val="1"/>
      <w:sz w:val="22"/>
      <w:lang w:eastAsia="ar-SA"/>
    </w:rPr>
  </w:style>
  <w:style w:type="paragraph" w:customStyle="1" w:styleId="Style3">
    <w:name w:val="Style3"/>
    <w:basedOn w:val="Normalny"/>
    <w:uiPriority w:val="99"/>
    <w:rsid w:val="00763801"/>
    <w:pPr>
      <w:widowControl w:val="0"/>
      <w:autoSpaceDE w:val="0"/>
      <w:autoSpaceDN w:val="0"/>
      <w:adjustRightInd w:val="0"/>
      <w:jc w:val="left"/>
    </w:pPr>
    <w:rPr>
      <w:rFonts w:ascii="Calibri" w:eastAsiaTheme="minorEastAsia" w:hAnsi="Calibri" w:cstheme="minorBidi"/>
      <w:sz w:val="24"/>
      <w:szCs w:val="24"/>
    </w:rPr>
  </w:style>
  <w:style w:type="paragraph" w:customStyle="1" w:styleId="Style4">
    <w:name w:val="Style4"/>
    <w:basedOn w:val="Normalny"/>
    <w:uiPriority w:val="99"/>
    <w:rsid w:val="00763801"/>
    <w:pPr>
      <w:widowControl w:val="0"/>
      <w:autoSpaceDE w:val="0"/>
      <w:autoSpaceDN w:val="0"/>
      <w:adjustRightInd w:val="0"/>
      <w:jc w:val="left"/>
    </w:pPr>
    <w:rPr>
      <w:rFonts w:ascii="Calibri" w:eastAsiaTheme="minorEastAsia" w:hAnsi="Calibri" w:cstheme="minorBidi"/>
      <w:sz w:val="24"/>
      <w:szCs w:val="24"/>
    </w:rPr>
  </w:style>
  <w:style w:type="paragraph" w:customStyle="1" w:styleId="Style5">
    <w:name w:val="Style5"/>
    <w:basedOn w:val="Normalny"/>
    <w:uiPriority w:val="99"/>
    <w:rsid w:val="00763801"/>
    <w:pPr>
      <w:widowControl w:val="0"/>
      <w:autoSpaceDE w:val="0"/>
      <w:autoSpaceDN w:val="0"/>
      <w:adjustRightInd w:val="0"/>
      <w:jc w:val="left"/>
    </w:pPr>
    <w:rPr>
      <w:rFonts w:ascii="Calibri" w:eastAsiaTheme="minorEastAsia" w:hAnsi="Calibri" w:cstheme="minorBidi"/>
      <w:sz w:val="24"/>
      <w:szCs w:val="24"/>
    </w:rPr>
  </w:style>
  <w:style w:type="character" w:customStyle="1" w:styleId="FontStyle11">
    <w:name w:val="Font Style11"/>
    <w:basedOn w:val="Domylnaczcionkaakapitu"/>
    <w:uiPriority w:val="99"/>
    <w:rsid w:val="00763801"/>
    <w:rPr>
      <w:rFonts w:ascii="Calibri" w:hAnsi="Calibri" w:cs="Calibri"/>
      <w:b/>
      <w:bCs/>
      <w:color w:val="000000"/>
      <w:sz w:val="24"/>
      <w:szCs w:val="24"/>
    </w:rPr>
  </w:style>
  <w:style w:type="character" w:customStyle="1" w:styleId="FontStyle14">
    <w:name w:val="Font Style14"/>
    <w:basedOn w:val="Domylnaczcionkaakapitu"/>
    <w:uiPriority w:val="99"/>
    <w:rsid w:val="00763801"/>
    <w:rPr>
      <w:rFonts w:ascii="Calibri" w:hAnsi="Calibri" w:cs="Calibri"/>
      <w:color w:val="000000"/>
      <w:sz w:val="20"/>
      <w:szCs w:val="20"/>
    </w:rPr>
  </w:style>
  <w:style w:type="character" w:customStyle="1" w:styleId="FontStyle15">
    <w:name w:val="Font Style15"/>
    <w:basedOn w:val="Domylnaczcionkaakapitu"/>
    <w:uiPriority w:val="99"/>
    <w:rsid w:val="00763801"/>
    <w:rPr>
      <w:rFonts w:ascii="Calibri" w:hAnsi="Calibri" w:cs="Calibri"/>
      <w:b/>
      <w:bCs/>
      <w:color w:val="000000"/>
      <w:sz w:val="20"/>
      <w:szCs w:val="20"/>
    </w:rPr>
  </w:style>
  <w:style w:type="paragraph" w:customStyle="1" w:styleId="StylFranzArialNarrowInterliniapojedyncze">
    <w:name w:val="Styl Franz + Arial Narrow Interlinia:  pojedyncze"/>
    <w:basedOn w:val="Normalny"/>
    <w:link w:val="StylFranzArialNarrowInterliniapojedynczeZnak3"/>
    <w:qFormat/>
    <w:rsid w:val="004F015C"/>
    <w:rPr>
      <w:szCs w:val="22"/>
    </w:rPr>
  </w:style>
  <w:style w:type="character" w:customStyle="1" w:styleId="StylFranzArialNarrowInterliniapojedynczeZnak3">
    <w:name w:val="Styl Franz + Arial Narrow Interlinia:  pojedyncze Znak3"/>
    <w:link w:val="StylFranzArialNarrowInterliniapojedyncze"/>
    <w:qFormat/>
    <w:rsid w:val="004F015C"/>
    <w:rPr>
      <w:rFonts w:ascii="Arial Narrow" w:hAnsi="Arial Narrow"/>
      <w:sz w:val="22"/>
      <w:szCs w:val="22"/>
    </w:rPr>
  </w:style>
  <w:style w:type="paragraph" w:customStyle="1" w:styleId="Podstawowy-BIB">
    <w:name w:val="Podstawowy-BIB"/>
    <w:basedOn w:val="Normalny"/>
    <w:link w:val="Podstawowy-BIBZnak"/>
    <w:qFormat/>
    <w:rsid w:val="00064459"/>
    <w:pPr>
      <w:spacing w:line="360" w:lineRule="auto"/>
    </w:pPr>
    <w:rPr>
      <w:rFonts w:ascii="Century Gothic" w:hAnsi="Century Gothic"/>
      <w:sz w:val="20"/>
      <w:lang w:val="x-none" w:eastAsia="x-none"/>
    </w:rPr>
  </w:style>
  <w:style w:type="character" w:customStyle="1" w:styleId="Podstawowy-BIBZnak">
    <w:name w:val="Podstawowy-BIB Znak"/>
    <w:link w:val="Podstawowy-BIB"/>
    <w:rsid w:val="00064459"/>
    <w:rPr>
      <w:rFonts w:ascii="Century Gothic" w:hAnsi="Century Gothic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CB760E-922F-417F-8BA1-A918302D5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2227</Words>
  <Characters>13362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ZAWARTOŚĆ  TECZKI</vt:lpstr>
    </vt:vector>
  </TitlesOfParts>
  <Company/>
  <LinksUpToDate>false</LinksUpToDate>
  <CharactersWithSpaces>15558</CharactersWithSpaces>
  <SharedDoc>false</SharedDoc>
  <HLinks>
    <vt:vector size="492" baseType="variant">
      <vt:variant>
        <vt:i4>1245239</vt:i4>
      </vt:variant>
      <vt:variant>
        <vt:i4>491</vt:i4>
      </vt:variant>
      <vt:variant>
        <vt:i4>0</vt:i4>
      </vt:variant>
      <vt:variant>
        <vt:i4>5</vt:i4>
      </vt:variant>
      <vt:variant>
        <vt:lpwstr/>
      </vt:variant>
      <vt:variant>
        <vt:lpwstr>_Toc476842193</vt:lpwstr>
      </vt:variant>
      <vt:variant>
        <vt:i4>1245239</vt:i4>
      </vt:variant>
      <vt:variant>
        <vt:i4>485</vt:i4>
      </vt:variant>
      <vt:variant>
        <vt:i4>0</vt:i4>
      </vt:variant>
      <vt:variant>
        <vt:i4>5</vt:i4>
      </vt:variant>
      <vt:variant>
        <vt:lpwstr/>
      </vt:variant>
      <vt:variant>
        <vt:lpwstr>_Toc476842192</vt:lpwstr>
      </vt:variant>
      <vt:variant>
        <vt:i4>1245239</vt:i4>
      </vt:variant>
      <vt:variant>
        <vt:i4>479</vt:i4>
      </vt:variant>
      <vt:variant>
        <vt:i4>0</vt:i4>
      </vt:variant>
      <vt:variant>
        <vt:i4>5</vt:i4>
      </vt:variant>
      <vt:variant>
        <vt:lpwstr/>
      </vt:variant>
      <vt:variant>
        <vt:lpwstr>_Toc476842191</vt:lpwstr>
      </vt:variant>
      <vt:variant>
        <vt:i4>1245239</vt:i4>
      </vt:variant>
      <vt:variant>
        <vt:i4>473</vt:i4>
      </vt:variant>
      <vt:variant>
        <vt:i4>0</vt:i4>
      </vt:variant>
      <vt:variant>
        <vt:i4>5</vt:i4>
      </vt:variant>
      <vt:variant>
        <vt:lpwstr/>
      </vt:variant>
      <vt:variant>
        <vt:lpwstr>_Toc476842190</vt:lpwstr>
      </vt:variant>
      <vt:variant>
        <vt:i4>1179703</vt:i4>
      </vt:variant>
      <vt:variant>
        <vt:i4>467</vt:i4>
      </vt:variant>
      <vt:variant>
        <vt:i4>0</vt:i4>
      </vt:variant>
      <vt:variant>
        <vt:i4>5</vt:i4>
      </vt:variant>
      <vt:variant>
        <vt:lpwstr/>
      </vt:variant>
      <vt:variant>
        <vt:lpwstr>_Toc476842189</vt:lpwstr>
      </vt:variant>
      <vt:variant>
        <vt:i4>1179703</vt:i4>
      </vt:variant>
      <vt:variant>
        <vt:i4>461</vt:i4>
      </vt:variant>
      <vt:variant>
        <vt:i4>0</vt:i4>
      </vt:variant>
      <vt:variant>
        <vt:i4>5</vt:i4>
      </vt:variant>
      <vt:variant>
        <vt:lpwstr/>
      </vt:variant>
      <vt:variant>
        <vt:lpwstr>_Toc476842188</vt:lpwstr>
      </vt:variant>
      <vt:variant>
        <vt:i4>1179703</vt:i4>
      </vt:variant>
      <vt:variant>
        <vt:i4>455</vt:i4>
      </vt:variant>
      <vt:variant>
        <vt:i4>0</vt:i4>
      </vt:variant>
      <vt:variant>
        <vt:i4>5</vt:i4>
      </vt:variant>
      <vt:variant>
        <vt:lpwstr/>
      </vt:variant>
      <vt:variant>
        <vt:lpwstr>_Toc476842187</vt:lpwstr>
      </vt:variant>
      <vt:variant>
        <vt:i4>1179703</vt:i4>
      </vt:variant>
      <vt:variant>
        <vt:i4>449</vt:i4>
      </vt:variant>
      <vt:variant>
        <vt:i4>0</vt:i4>
      </vt:variant>
      <vt:variant>
        <vt:i4>5</vt:i4>
      </vt:variant>
      <vt:variant>
        <vt:lpwstr/>
      </vt:variant>
      <vt:variant>
        <vt:lpwstr>_Toc476842186</vt:lpwstr>
      </vt:variant>
      <vt:variant>
        <vt:i4>1179703</vt:i4>
      </vt:variant>
      <vt:variant>
        <vt:i4>443</vt:i4>
      </vt:variant>
      <vt:variant>
        <vt:i4>0</vt:i4>
      </vt:variant>
      <vt:variant>
        <vt:i4>5</vt:i4>
      </vt:variant>
      <vt:variant>
        <vt:lpwstr/>
      </vt:variant>
      <vt:variant>
        <vt:lpwstr>_Toc476842185</vt:lpwstr>
      </vt:variant>
      <vt:variant>
        <vt:i4>1179703</vt:i4>
      </vt:variant>
      <vt:variant>
        <vt:i4>437</vt:i4>
      </vt:variant>
      <vt:variant>
        <vt:i4>0</vt:i4>
      </vt:variant>
      <vt:variant>
        <vt:i4>5</vt:i4>
      </vt:variant>
      <vt:variant>
        <vt:lpwstr/>
      </vt:variant>
      <vt:variant>
        <vt:lpwstr>_Toc476842184</vt:lpwstr>
      </vt:variant>
      <vt:variant>
        <vt:i4>1179703</vt:i4>
      </vt:variant>
      <vt:variant>
        <vt:i4>431</vt:i4>
      </vt:variant>
      <vt:variant>
        <vt:i4>0</vt:i4>
      </vt:variant>
      <vt:variant>
        <vt:i4>5</vt:i4>
      </vt:variant>
      <vt:variant>
        <vt:lpwstr/>
      </vt:variant>
      <vt:variant>
        <vt:lpwstr>_Toc476842183</vt:lpwstr>
      </vt:variant>
      <vt:variant>
        <vt:i4>1179703</vt:i4>
      </vt:variant>
      <vt:variant>
        <vt:i4>425</vt:i4>
      </vt:variant>
      <vt:variant>
        <vt:i4>0</vt:i4>
      </vt:variant>
      <vt:variant>
        <vt:i4>5</vt:i4>
      </vt:variant>
      <vt:variant>
        <vt:lpwstr/>
      </vt:variant>
      <vt:variant>
        <vt:lpwstr>_Toc476842182</vt:lpwstr>
      </vt:variant>
      <vt:variant>
        <vt:i4>1179703</vt:i4>
      </vt:variant>
      <vt:variant>
        <vt:i4>419</vt:i4>
      </vt:variant>
      <vt:variant>
        <vt:i4>0</vt:i4>
      </vt:variant>
      <vt:variant>
        <vt:i4>5</vt:i4>
      </vt:variant>
      <vt:variant>
        <vt:lpwstr/>
      </vt:variant>
      <vt:variant>
        <vt:lpwstr>_Toc476842181</vt:lpwstr>
      </vt:variant>
      <vt:variant>
        <vt:i4>1179703</vt:i4>
      </vt:variant>
      <vt:variant>
        <vt:i4>413</vt:i4>
      </vt:variant>
      <vt:variant>
        <vt:i4>0</vt:i4>
      </vt:variant>
      <vt:variant>
        <vt:i4>5</vt:i4>
      </vt:variant>
      <vt:variant>
        <vt:lpwstr/>
      </vt:variant>
      <vt:variant>
        <vt:lpwstr>_Toc476842180</vt:lpwstr>
      </vt:variant>
      <vt:variant>
        <vt:i4>1900599</vt:i4>
      </vt:variant>
      <vt:variant>
        <vt:i4>407</vt:i4>
      </vt:variant>
      <vt:variant>
        <vt:i4>0</vt:i4>
      </vt:variant>
      <vt:variant>
        <vt:i4>5</vt:i4>
      </vt:variant>
      <vt:variant>
        <vt:lpwstr/>
      </vt:variant>
      <vt:variant>
        <vt:lpwstr>_Toc476842179</vt:lpwstr>
      </vt:variant>
      <vt:variant>
        <vt:i4>1900599</vt:i4>
      </vt:variant>
      <vt:variant>
        <vt:i4>401</vt:i4>
      </vt:variant>
      <vt:variant>
        <vt:i4>0</vt:i4>
      </vt:variant>
      <vt:variant>
        <vt:i4>5</vt:i4>
      </vt:variant>
      <vt:variant>
        <vt:lpwstr/>
      </vt:variant>
      <vt:variant>
        <vt:lpwstr>_Toc476842178</vt:lpwstr>
      </vt:variant>
      <vt:variant>
        <vt:i4>1900599</vt:i4>
      </vt:variant>
      <vt:variant>
        <vt:i4>395</vt:i4>
      </vt:variant>
      <vt:variant>
        <vt:i4>0</vt:i4>
      </vt:variant>
      <vt:variant>
        <vt:i4>5</vt:i4>
      </vt:variant>
      <vt:variant>
        <vt:lpwstr/>
      </vt:variant>
      <vt:variant>
        <vt:lpwstr>_Toc476842177</vt:lpwstr>
      </vt:variant>
      <vt:variant>
        <vt:i4>1900599</vt:i4>
      </vt:variant>
      <vt:variant>
        <vt:i4>389</vt:i4>
      </vt:variant>
      <vt:variant>
        <vt:i4>0</vt:i4>
      </vt:variant>
      <vt:variant>
        <vt:i4>5</vt:i4>
      </vt:variant>
      <vt:variant>
        <vt:lpwstr/>
      </vt:variant>
      <vt:variant>
        <vt:lpwstr>_Toc476842176</vt:lpwstr>
      </vt:variant>
      <vt:variant>
        <vt:i4>1900599</vt:i4>
      </vt:variant>
      <vt:variant>
        <vt:i4>383</vt:i4>
      </vt:variant>
      <vt:variant>
        <vt:i4>0</vt:i4>
      </vt:variant>
      <vt:variant>
        <vt:i4>5</vt:i4>
      </vt:variant>
      <vt:variant>
        <vt:lpwstr/>
      </vt:variant>
      <vt:variant>
        <vt:lpwstr>_Toc476842175</vt:lpwstr>
      </vt:variant>
      <vt:variant>
        <vt:i4>1900599</vt:i4>
      </vt:variant>
      <vt:variant>
        <vt:i4>377</vt:i4>
      </vt:variant>
      <vt:variant>
        <vt:i4>0</vt:i4>
      </vt:variant>
      <vt:variant>
        <vt:i4>5</vt:i4>
      </vt:variant>
      <vt:variant>
        <vt:lpwstr/>
      </vt:variant>
      <vt:variant>
        <vt:lpwstr>_Toc476842174</vt:lpwstr>
      </vt:variant>
      <vt:variant>
        <vt:i4>1900599</vt:i4>
      </vt:variant>
      <vt:variant>
        <vt:i4>371</vt:i4>
      </vt:variant>
      <vt:variant>
        <vt:i4>0</vt:i4>
      </vt:variant>
      <vt:variant>
        <vt:i4>5</vt:i4>
      </vt:variant>
      <vt:variant>
        <vt:lpwstr/>
      </vt:variant>
      <vt:variant>
        <vt:lpwstr>_Toc476842173</vt:lpwstr>
      </vt:variant>
      <vt:variant>
        <vt:i4>1900599</vt:i4>
      </vt:variant>
      <vt:variant>
        <vt:i4>365</vt:i4>
      </vt:variant>
      <vt:variant>
        <vt:i4>0</vt:i4>
      </vt:variant>
      <vt:variant>
        <vt:i4>5</vt:i4>
      </vt:variant>
      <vt:variant>
        <vt:lpwstr/>
      </vt:variant>
      <vt:variant>
        <vt:lpwstr>_Toc476842172</vt:lpwstr>
      </vt:variant>
      <vt:variant>
        <vt:i4>1900599</vt:i4>
      </vt:variant>
      <vt:variant>
        <vt:i4>359</vt:i4>
      </vt:variant>
      <vt:variant>
        <vt:i4>0</vt:i4>
      </vt:variant>
      <vt:variant>
        <vt:i4>5</vt:i4>
      </vt:variant>
      <vt:variant>
        <vt:lpwstr/>
      </vt:variant>
      <vt:variant>
        <vt:lpwstr>_Toc476842171</vt:lpwstr>
      </vt:variant>
      <vt:variant>
        <vt:i4>1900599</vt:i4>
      </vt:variant>
      <vt:variant>
        <vt:i4>353</vt:i4>
      </vt:variant>
      <vt:variant>
        <vt:i4>0</vt:i4>
      </vt:variant>
      <vt:variant>
        <vt:i4>5</vt:i4>
      </vt:variant>
      <vt:variant>
        <vt:lpwstr/>
      </vt:variant>
      <vt:variant>
        <vt:lpwstr>_Toc476842170</vt:lpwstr>
      </vt:variant>
      <vt:variant>
        <vt:i4>1835063</vt:i4>
      </vt:variant>
      <vt:variant>
        <vt:i4>347</vt:i4>
      </vt:variant>
      <vt:variant>
        <vt:i4>0</vt:i4>
      </vt:variant>
      <vt:variant>
        <vt:i4>5</vt:i4>
      </vt:variant>
      <vt:variant>
        <vt:lpwstr/>
      </vt:variant>
      <vt:variant>
        <vt:lpwstr>_Toc476842169</vt:lpwstr>
      </vt:variant>
      <vt:variant>
        <vt:i4>1835063</vt:i4>
      </vt:variant>
      <vt:variant>
        <vt:i4>341</vt:i4>
      </vt:variant>
      <vt:variant>
        <vt:i4>0</vt:i4>
      </vt:variant>
      <vt:variant>
        <vt:i4>5</vt:i4>
      </vt:variant>
      <vt:variant>
        <vt:lpwstr/>
      </vt:variant>
      <vt:variant>
        <vt:lpwstr>_Toc476842168</vt:lpwstr>
      </vt:variant>
      <vt:variant>
        <vt:i4>1835063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_Toc476842167</vt:lpwstr>
      </vt:variant>
      <vt:variant>
        <vt:i4>1835063</vt:i4>
      </vt:variant>
      <vt:variant>
        <vt:i4>329</vt:i4>
      </vt:variant>
      <vt:variant>
        <vt:i4>0</vt:i4>
      </vt:variant>
      <vt:variant>
        <vt:i4>5</vt:i4>
      </vt:variant>
      <vt:variant>
        <vt:lpwstr/>
      </vt:variant>
      <vt:variant>
        <vt:lpwstr>_Toc476842166</vt:lpwstr>
      </vt:variant>
      <vt:variant>
        <vt:i4>1835063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_Toc476842165</vt:lpwstr>
      </vt:variant>
      <vt:variant>
        <vt:i4>1835063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_Toc476842164</vt:lpwstr>
      </vt:variant>
      <vt:variant>
        <vt:i4>1835063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_Toc476842163</vt:lpwstr>
      </vt:variant>
      <vt:variant>
        <vt:i4>1835063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_Toc476842162</vt:lpwstr>
      </vt:variant>
      <vt:variant>
        <vt:i4>1835063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_Toc476842161</vt:lpwstr>
      </vt:variant>
      <vt:variant>
        <vt:i4>1835063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_Toc476842160</vt:lpwstr>
      </vt:variant>
      <vt:variant>
        <vt:i4>2031671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_Toc476842159</vt:lpwstr>
      </vt:variant>
      <vt:variant>
        <vt:i4>2031671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_Toc476842158</vt:lpwstr>
      </vt:variant>
      <vt:variant>
        <vt:i4>2031671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_Toc476842157</vt:lpwstr>
      </vt:variant>
      <vt:variant>
        <vt:i4>2031671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_Toc476842156</vt:lpwstr>
      </vt:variant>
      <vt:variant>
        <vt:i4>2031671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_Toc476842155</vt:lpwstr>
      </vt:variant>
      <vt:variant>
        <vt:i4>2031671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_Toc476842154</vt:lpwstr>
      </vt:variant>
      <vt:variant>
        <vt:i4>2031671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_Toc476842153</vt:lpwstr>
      </vt:variant>
      <vt:variant>
        <vt:i4>2031671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_Toc476842152</vt:lpwstr>
      </vt:variant>
      <vt:variant>
        <vt:i4>2031671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_Toc476842151</vt:lpwstr>
      </vt:variant>
      <vt:variant>
        <vt:i4>2031671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_Toc476842150</vt:lpwstr>
      </vt:variant>
      <vt:variant>
        <vt:i4>1966135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_Toc476842149</vt:lpwstr>
      </vt:variant>
      <vt:variant>
        <vt:i4>1966135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_Toc476842148</vt:lpwstr>
      </vt:variant>
      <vt:variant>
        <vt:i4>1966135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_Toc476842147</vt:lpwstr>
      </vt:variant>
      <vt:variant>
        <vt:i4>1966135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_Toc476842146</vt:lpwstr>
      </vt:variant>
      <vt:variant>
        <vt:i4>1966135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_Toc476842145</vt:lpwstr>
      </vt:variant>
      <vt:variant>
        <vt:i4>1966135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_Toc476842144</vt:lpwstr>
      </vt:variant>
      <vt:variant>
        <vt:i4>1966135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_Toc476842143</vt:lpwstr>
      </vt:variant>
      <vt:variant>
        <vt:i4>1966135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_Toc476842142</vt:lpwstr>
      </vt:variant>
      <vt:variant>
        <vt:i4>1966135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_Toc476842141</vt:lpwstr>
      </vt:variant>
      <vt:variant>
        <vt:i4>1966135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_Toc476842140</vt:lpwstr>
      </vt:variant>
      <vt:variant>
        <vt:i4>1638455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_Toc476842139</vt:lpwstr>
      </vt:variant>
      <vt:variant>
        <vt:i4>1638455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_Toc476842138</vt:lpwstr>
      </vt:variant>
      <vt:variant>
        <vt:i4>1638455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_Toc476842137</vt:lpwstr>
      </vt:variant>
      <vt:variant>
        <vt:i4>1638455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_Toc476842136</vt:lpwstr>
      </vt:variant>
      <vt:variant>
        <vt:i4>1638455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_Toc476842135</vt:lpwstr>
      </vt:variant>
      <vt:variant>
        <vt:i4>1638455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_Toc476842134</vt:lpwstr>
      </vt:variant>
      <vt:variant>
        <vt:i4>1638455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_Toc476842133</vt:lpwstr>
      </vt:variant>
      <vt:variant>
        <vt:i4>1638455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_Toc476842132</vt:lpwstr>
      </vt:variant>
      <vt:variant>
        <vt:i4>1638455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_Toc476842131</vt:lpwstr>
      </vt:variant>
      <vt:variant>
        <vt:i4>1638455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_Toc476842130</vt:lpwstr>
      </vt:variant>
      <vt:variant>
        <vt:i4>1572919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_Toc476842129</vt:lpwstr>
      </vt:variant>
      <vt:variant>
        <vt:i4>1572919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_Toc476842128</vt:lpwstr>
      </vt:variant>
      <vt:variant>
        <vt:i4>1572919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_Toc476842127</vt:lpwstr>
      </vt:variant>
      <vt:variant>
        <vt:i4>1572919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_Toc476842126</vt:lpwstr>
      </vt:variant>
      <vt:variant>
        <vt:i4>1572919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_Toc476842125</vt:lpwstr>
      </vt:variant>
      <vt:variant>
        <vt:i4>1572919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_Toc476842124</vt:lpwstr>
      </vt:variant>
      <vt:variant>
        <vt:i4>1572919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_Toc476842123</vt:lpwstr>
      </vt:variant>
      <vt:variant>
        <vt:i4>1572919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_Toc476842122</vt:lpwstr>
      </vt:variant>
      <vt:variant>
        <vt:i4>1572919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_Toc476842121</vt:lpwstr>
      </vt:variant>
      <vt:variant>
        <vt:i4>1572919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_Toc476842120</vt:lpwstr>
      </vt:variant>
      <vt:variant>
        <vt:i4>1769527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_Toc476842119</vt:lpwstr>
      </vt:variant>
      <vt:variant>
        <vt:i4>1769527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_Toc476842118</vt:lpwstr>
      </vt:variant>
      <vt:variant>
        <vt:i4>1769527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_Toc476842117</vt:lpwstr>
      </vt:variant>
      <vt:variant>
        <vt:i4>1769527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_Toc476842116</vt:lpwstr>
      </vt:variant>
      <vt:variant>
        <vt:i4>1769527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_Toc476842115</vt:lpwstr>
      </vt:variant>
      <vt:variant>
        <vt:i4>1769527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_Toc476842114</vt:lpwstr>
      </vt:variant>
      <vt:variant>
        <vt:i4>1769527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_Toc476842113</vt:lpwstr>
      </vt:variant>
      <vt:variant>
        <vt:i4>1769527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_Toc476842112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ZAWARTOŚĆ  TECZKI</dc:title>
  <dc:creator>Tomasz Bartecki</dc:creator>
  <cp:lastModifiedBy>TB</cp:lastModifiedBy>
  <cp:revision>2</cp:revision>
  <cp:lastPrinted>2019-11-07T10:45:00Z</cp:lastPrinted>
  <dcterms:created xsi:type="dcterms:W3CDTF">2024-06-13T11:04:00Z</dcterms:created>
  <dcterms:modified xsi:type="dcterms:W3CDTF">2024-06-13T11:04:00Z</dcterms:modified>
</cp:coreProperties>
</file>